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0"/>
        <w:jc w:val="center"/>
        <w:rPr>
          <w:bCs/>
          <w:caps/>
          <w:szCs w:val="28"/>
        </w:rPr>
      </w:pPr>
      <w:r>
        <w:rPr>
          <w:bCs/>
          <w:caps/>
          <w:szCs w:val="28"/>
        </w:rPr>
        <w:t xml:space="preserve">Общество с ограниченной ответственностью</w:t>
      </w:r>
      <w:r>
        <w:rPr>
          <w:bCs/>
          <w:caps/>
          <w:szCs w:val="28"/>
        </w:rPr>
      </w:r>
    </w:p>
    <w:p>
      <w:pPr>
        <w:ind w:left="0" w:firstLine="0"/>
        <w:jc w:val="center"/>
        <w:rPr>
          <w:bCs/>
          <w:caps/>
          <w:szCs w:val="28"/>
        </w:rPr>
      </w:pPr>
      <w:r>
        <w:rPr>
          <w:bCs/>
          <w:caps/>
          <w:szCs w:val="28"/>
        </w:rPr>
        <w:t xml:space="preserve">«Технологические платформы и сервисы»</w:t>
      </w:r>
      <w:r>
        <w:rPr>
          <w:bCs/>
          <w:caps/>
          <w:szCs w:val="28"/>
        </w:rPr>
      </w:r>
    </w:p>
    <w:p>
      <w:pPr>
        <w:ind w:left="0" w:firstLine="0"/>
        <w:jc w:val="left"/>
        <w:rPr>
          <w:bCs/>
          <w:caps/>
          <w:szCs w:val="28"/>
        </w:rPr>
      </w:pPr>
      <w:r>
        <w:rPr>
          <w:bCs/>
          <w:caps/>
          <w:szCs w:val="28"/>
        </w:rPr>
      </w:r>
      <w:r>
        <w:rPr>
          <w:bCs/>
          <w:caps/>
          <w:szCs w:val="28"/>
        </w:rPr>
      </w:r>
    </w:p>
    <w:p>
      <w:pPr>
        <w:ind w:left="0" w:firstLine="0"/>
        <w:jc w:val="left"/>
        <w:rPr>
          <w:bCs/>
          <w:caps/>
          <w:szCs w:val="28"/>
        </w:rPr>
      </w:pPr>
      <w:r>
        <w:rPr>
          <w:bCs/>
          <w:caps/>
          <w:szCs w:val="28"/>
        </w:rPr>
      </w:r>
      <w:r>
        <w:rPr>
          <w:bCs/>
          <w:caps/>
          <w:szCs w:val="28"/>
        </w:rPr>
      </w:r>
    </w:p>
    <w:p>
      <w:pPr>
        <w:ind w:left="0" w:firstLine="0"/>
        <w:jc w:val="left"/>
        <w:rPr>
          <w:bCs/>
          <w:caps/>
          <w:szCs w:val="28"/>
        </w:rPr>
      </w:pPr>
      <w:r>
        <w:rPr>
          <w:bCs/>
          <w:caps/>
          <w:szCs w:val="28"/>
        </w:rPr>
      </w:r>
      <w:r>
        <w:rPr>
          <w:bCs/>
          <w:caps/>
          <w:szCs w:val="28"/>
        </w:rPr>
      </w:r>
    </w:p>
    <w:p>
      <w:pPr>
        <w:ind w:left="0" w:firstLine="0"/>
        <w:jc w:val="left"/>
        <w:rPr>
          <w:bCs/>
          <w:caps/>
          <w:szCs w:val="28"/>
        </w:rPr>
      </w:pPr>
      <w:r>
        <w:rPr>
          <w:bCs/>
          <w:caps/>
          <w:szCs w:val="28"/>
        </w:rPr>
      </w:r>
      <w:r>
        <w:rPr>
          <w:bCs/>
          <w:caps/>
          <w:szCs w:val="28"/>
        </w:rPr>
      </w:r>
    </w:p>
    <w:p>
      <w:pPr>
        <w:ind w:left="0" w:firstLine="0"/>
        <w:jc w:val="left"/>
        <w:rPr>
          <w:bCs/>
          <w:caps/>
          <w:szCs w:val="28"/>
        </w:rPr>
      </w:pPr>
      <w:r>
        <w:rPr>
          <w:bCs/>
          <w:caps/>
          <w:szCs w:val="28"/>
        </w:rPr>
      </w:r>
      <w:r>
        <w:rPr>
          <w:bCs/>
          <w:caps/>
          <w:szCs w:val="28"/>
        </w:rPr>
      </w:r>
    </w:p>
    <w:p>
      <w:pPr>
        <w:ind w:left="0" w:firstLine="0"/>
        <w:jc w:val="left"/>
        <w:rPr>
          <w:bCs/>
          <w:caps/>
          <w:szCs w:val="28"/>
        </w:rPr>
      </w:pPr>
      <w:r>
        <w:rPr>
          <w:bCs/>
          <w:caps/>
          <w:szCs w:val="28"/>
        </w:rPr>
      </w:r>
      <w:r>
        <w:rPr>
          <w:bCs/>
          <w:caps/>
          <w:szCs w:val="28"/>
        </w:rPr>
      </w:r>
    </w:p>
    <w:p>
      <w:pPr>
        <w:ind w:left="0" w:firstLine="0"/>
        <w:jc w:val="left"/>
        <w:rPr>
          <w:bCs/>
          <w:caps/>
          <w:szCs w:val="28"/>
        </w:rPr>
      </w:pPr>
      <w:r>
        <w:rPr>
          <w:bCs/>
          <w:caps/>
          <w:szCs w:val="28"/>
        </w:rPr>
      </w:r>
      <w:r>
        <w:rPr>
          <w:bCs/>
          <w:caps/>
          <w:szCs w:val="28"/>
        </w:rPr>
      </w:r>
    </w:p>
    <w:p>
      <w:pPr>
        <w:ind w:left="0" w:firstLine="0"/>
        <w:jc w:val="left"/>
        <w:rPr>
          <w:bCs/>
          <w:caps/>
          <w:szCs w:val="28"/>
        </w:rPr>
      </w:pPr>
      <w:r>
        <w:rPr>
          <w:bCs/>
          <w:caps/>
          <w:szCs w:val="28"/>
        </w:rPr>
      </w:r>
      <w:r>
        <w:rPr>
          <w:bCs/>
          <w:caps/>
          <w:szCs w:val="28"/>
        </w:rPr>
      </w:r>
    </w:p>
    <w:p>
      <w:pPr>
        <w:ind w:left="0" w:firstLine="0"/>
        <w:jc w:val="left"/>
        <w:rPr>
          <w:bCs/>
          <w:caps/>
          <w:szCs w:val="28"/>
        </w:rPr>
      </w:pPr>
      <w:r>
        <w:rPr>
          <w:bCs/>
          <w:caps/>
          <w:szCs w:val="28"/>
        </w:rPr>
      </w:r>
      <w:r>
        <w:rPr>
          <w:bCs/>
          <w:caps/>
          <w:szCs w:val="28"/>
        </w:rPr>
      </w:r>
    </w:p>
    <w:p>
      <w:pPr>
        <w:ind w:left="0" w:firstLine="0"/>
        <w:jc w:val="center"/>
        <w:rPr>
          <w:caps/>
        </w:rPr>
      </w:pPr>
      <w:r>
        <w:rPr>
          <w:caps/>
        </w:rPr>
        <w:t xml:space="preserve">CMSEA - ПРОГРАММНЫЙ МОДУЛЬ НАСТРОЙКИ И УПРАВЛЕНИЯ РАБОТОЙ ПРОГРАММНЫХ МОДУЛЕЙ СТОРОННИХ ПРОИЗВОДИТЕЛЕЙ</w:t>
      </w:r>
      <w:r>
        <w:rPr>
          <w:caps/>
        </w:rPr>
      </w:r>
    </w:p>
    <w:p>
      <w:pPr>
        <w:ind w:left="0" w:firstLine="0"/>
        <w:jc w:val="center"/>
        <w:rPr>
          <w:caps/>
        </w:rPr>
      </w:pPr>
      <w:r>
        <w:rPr>
          <w:caps/>
        </w:rPr>
      </w:r>
      <w:r>
        <w:rPr>
          <w:caps/>
        </w:rPr>
      </w:r>
    </w:p>
    <w:p>
      <w:pPr>
        <w:ind w:left="0" w:firstLine="0"/>
        <w:jc w:val="center"/>
        <w:rPr>
          <w:szCs w:val="28"/>
        </w:rPr>
      </w:pPr>
      <w:r>
        <w:rPr>
          <w:szCs w:val="28"/>
        </w:rPr>
        <w:t xml:space="preserve">Руководство </w:t>
      </w:r>
      <w:bookmarkStart w:id="0" w:name="__DdeLink__4589_3319642925"/>
      <w:r>
        <w:rPr>
          <w:szCs w:val="28"/>
        </w:rPr>
        <w:t xml:space="preserve">системного программиста </w:t>
      </w:r>
      <w:r>
        <w:rPr>
          <w:szCs w:val="28"/>
        </w:rPr>
        <w:t xml:space="preserve">(администратора)</w:t>
      </w:r>
      <w:bookmarkEnd w:id="0"/>
      <w:r>
        <w:rPr>
          <w:szCs w:val="28"/>
        </w:rPr>
        <w:t xml:space="preserve"> </w:t>
      </w:r>
      <w:r>
        <w:rPr>
          <w:szCs w:val="28"/>
        </w:rPr>
      </w:r>
    </w:p>
    <w:p>
      <w:pPr>
        <w:ind w:left="0" w:firstLine="0"/>
        <w:jc w:val="center"/>
        <w:rPr>
          <w:szCs w:val="28"/>
          <w:lang w:val="en-US"/>
        </w:rPr>
      </w:pPr>
      <w:r>
        <w:rPr>
          <w:szCs w:val="28"/>
        </w:rPr>
        <w:t xml:space="preserve">Листов 1</w:t>
      </w:r>
      <w:r>
        <w:rPr>
          <w:szCs w:val="28"/>
          <w:lang w:val="en-US"/>
        </w:rPr>
        <w:t xml:space="preserve">3</w:t>
      </w:r>
      <w:r>
        <w:rPr>
          <w:szCs w:val="28"/>
          <w:lang w:val="en-US"/>
        </w:rPr>
      </w:r>
    </w:p>
    <w:p>
      <w:pPr>
        <w:ind w:left="0" w:firstLine="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firstLine="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firstLine="0"/>
        <w:jc w:val="center"/>
      </w:pPr>
      <w:r>
        <w:t xml:space="preserve">Москва </w:t>
      </w:r>
      <w:r/>
    </w:p>
    <w:p>
      <w:pPr>
        <w:ind w:left="0" w:firstLine="0"/>
        <w:jc w:val="center"/>
      </w:pPr>
      <w:r>
        <w:t xml:space="preserve">2024</w:t>
      </w:r>
      <w:r>
        <w:br w:type="page" w:clear="all"/>
      </w:r>
      <w:r/>
    </w:p>
    <w:p>
      <w:pPr>
        <w:ind w:left="-57" w:firstLine="709"/>
        <w:jc w:val="center"/>
      </w:pPr>
      <w:r>
        <w:t xml:space="preserve">АННОТАЦИЯ</w:t>
      </w:r>
      <w:r/>
    </w:p>
    <w:p>
      <w:pPr>
        <w:ind w:left="-57" w:firstLine="709"/>
      </w:pPr>
      <w:r/>
      <w:r/>
    </w:p>
    <w:p>
      <w:pPr>
        <w:ind w:left="-57" w:firstLine="709"/>
        <w:rPr>
          <w:szCs w:val="28"/>
        </w:rPr>
      </w:pPr>
      <w:r>
        <w:rPr>
          <w:szCs w:val="28"/>
        </w:rPr>
        <w:t xml:space="preserve">В документе приведены порядок установки, развертывания, настройки и работы с программным обеспечением (ПО) программного модуля настройки и управления работой программных модулей сторонних производителей </w:t>
      </w:r>
      <w:bookmarkStart w:id="1" w:name="_Hlk152580238"/>
      <w:r>
        <w:rPr>
          <w:szCs w:val="28"/>
        </w:rPr>
        <w:t xml:space="preserve">(ПМ </w:t>
      </w:r>
      <w:r>
        <w:rPr>
          <w:szCs w:val="28"/>
          <w:lang w:val="en-US"/>
        </w:rPr>
        <w:t xml:space="preserve">CMSEA</w:t>
      </w:r>
      <w:r>
        <w:rPr>
          <w:szCs w:val="28"/>
        </w:rPr>
        <w:t xml:space="preserve">, </w:t>
      </w:r>
      <w:r>
        <w:rPr>
          <w:szCs w:val="28"/>
          <w:lang w:val="en-US"/>
        </w:rPr>
        <w:t xml:space="preserve">CMSEA</w:t>
      </w:r>
      <w:r>
        <w:rPr>
          <w:szCs w:val="28"/>
        </w:rPr>
        <w:t xml:space="preserve"> - Configuration </w:t>
      </w:r>
      <w:r>
        <w:rPr>
          <w:szCs w:val="28"/>
        </w:rPr>
        <w:t xml:space="preserve">module</w:t>
      </w:r>
      <w:r>
        <w:rPr>
          <w:szCs w:val="28"/>
        </w:rPr>
        <w:t xml:space="preserve"> </w:t>
      </w:r>
      <w:r>
        <w:rPr>
          <w:szCs w:val="28"/>
        </w:rPr>
        <w:t xml:space="preserve">of</w:t>
      </w:r>
      <w:r>
        <w:rPr>
          <w:szCs w:val="28"/>
        </w:rPr>
        <w:t xml:space="preserve"> </w:t>
      </w:r>
      <w:r>
        <w:rPr>
          <w:szCs w:val="28"/>
        </w:rPr>
        <w:t xml:space="preserve">specialize</w:t>
      </w:r>
      <w:r>
        <w:rPr>
          <w:szCs w:val="28"/>
        </w:rPr>
        <w:t xml:space="preserve">d</w:t>
      </w:r>
      <w:r>
        <w:rPr>
          <w:szCs w:val="28"/>
        </w:rPr>
        <w:t xml:space="preserve"> </w:t>
      </w:r>
      <w:r>
        <w:rPr>
          <w:szCs w:val="28"/>
        </w:rPr>
        <w:t xml:space="preserve">embedded</w:t>
      </w:r>
      <w:r>
        <w:rPr>
          <w:szCs w:val="28"/>
        </w:rPr>
        <w:t xml:space="preserve"> </w:t>
      </w:r>
      <w:r>
        <w:rPr>
          <w:szCs w:val="28"/>
        </w:rPr>
        <w:t xml:space="preserve">applications</w:t>
      </w:r>
      <w:r>
        <w:rPr>
          <w:szCs w:val="28"/>
        </w:rPr>
        <w:t xml:space="preserve">)</w:t>
      </w:r>
      <w:bookmarkEnd w:id="1"/>
      <w:r>
        <w:rPr>
          <w:szCs w:val="28"/>
        </w:rPr>
        <w:t xml:space="preserve">.</w:t>
      </w:r>
      <w:r>
        <w:rPr>
          <w:szCs w:val="28"/>
        </w:rPr>
      </w:r>
    </w:p>
    <w:p>
      <w:pPr>
        <w:ind w:left="-57" w:firstLine="709"/>
        <w:rPr>
          <w:szCs w:val="28"/>
        </w:rPr>
      </w:pPr>
      <w:r>
        <w:rPr>
          <w:szCs w:val="28"/>
        </w:rPr>
        <w:t xml:space="preserve">В разделе 1 приведены общие положения, включая обязанности и уровень подготовки персонала, перечень документации для ознакомления, общие требования к запуску компонентов ПО ПМ </w:t>
      </w:r>
      <w:r>
        <w:rPr>
          <w:szCs w:val="28"/>
          <w:lang w:val="en-US"/>
        </w:rPr>
        <w:t xml:space="preserve">CMSEA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left="-57" w:firstLine="709"/>
        <w:rPr>
          <w:szCs w:val="28"/>
        </w:rPr>
      </w:pPr>
      <w:r>
        <w:rPr>
          <w:szCs w:val="28"/>
        </w:rPr>
        <w:t xml:space="preserve">В разделе 2 приведен пошаговый порядок разверты</w:t>
      </w:r>
      <w:r>
        <w:rPr>
          <w:szCs w:val="28"/>
        </w:rPr>
        <w:t xml:space="preserve">вания ПО ПМ </w:t>
      </w:r>
      <w:r>
        <w:rPr>
          <w:szCs w:val="28"/>
          <w:lang w:val="en-US"/>
        </w:rPr>
        <w:t xml:space="preserve">CMSEA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ind w:left="-57" w:firstLine="709"/>
        <w:rPr>
          <w:szCs w:val="28"/>
        </w:rPr>
      </w:pPr>
      <w:r>
        <w:rPr>
          <w:szCs w:val="28"/>
        </w:rPr>
        <w:t xml:space="preserve">В разделе 3 приведен порядок проверки работоспособности программного модуля.</w:t>
      </w:r>
      <w:r>
        <w:rPr>
          <w:szCs w:val="28"/>
        </w:rPr>
      </w:r>
    </w:p>
    <w:p>
      <w:pPr>
        <w:ind w:left="-57" w:firstLine="709"/>
        <w:rPr>
          <w:szCs w:val="28"/>
        </w:rPr>
      </w:pPr>
      <w:r>
        <w:rPr>
          <w:szCs w:val="28"/>
        </w:rPr>
        <w:t xml:space="preserve">В разделе 4 приведено описание процессов конфигурирования ПО программного модуля.</w:t>
      </w:r>
      <w:r>
        <w:rPr>
          <w:szCs w:val="28"/>
        </w:rPr>
      </w:r>
    </w:p>
    <w:p>
      <w:pPr>
        <w:ind w:left="-57" w:firstLine="709"/>
        <w:rPr>
          <w:szCs w:val="28"/>
        </w:rPr>
      </w:pPr>
      <w:r>
        <w:rPr>
          <w:szCs w:val="28"/>
        </w:rPr>
        <w:t xml:space="preserve">В разделе 5 приведено описание действий персонала при нарушениях технологическ</w:t>
      </w:r>
      <w:r>
        <w:rPr>
          <w:szCs w:val="28"/>
        </w:rPr>
        <w:t xml:space="preserve">ого процесса и аварийных ситуациях.</w:t>
      </w:r>
      <w:r>
        <w:rPr>
          <w:szCs w:val="28"/>
        </w:rPr>
      </w:r>
    </w:p>
    <w:p>
      <w:pPr>
        <w:ind w:left="-57" w:firstLine="709"/>
      </w:pPr>
      <w:r/>
      <w:r/>
    </w:p>
    <w:p>
      <w:pPr>
        <w:ind w:left="-57" w:firstLine="709"/>
      </w:pPr>
      <w:r/>
      <w:r/>
    </w:p>
    <w:p>
      <w:pPr>
        <w:ind w:left="-57" w:firstLine="709"/>
      </w:pPr>
      <w:r/>
      <w:r/>
    </w:p>
    <w:p>
      <w:pPr>
        <w:ind w:left="-57" w:firstLine="709"/>
      </w:pPr>
      <w:r/>
      <w:r/>
    </w:p>
    <w:p>
      <w:pPr>
        <w:ind w:left="-57" w:firstLine="709"/>
      </w:pPr>
      <w:r/>
      <w:r/>
    </w:p>
    <w:p>
      <w:pPr>
        <w:ind w:left="-57" w:firstLine="709"/>
      </w:pPr>
      <w:r/>
      <w:r/>
    </w:p>
    <w:p>
      <w:pPr>
        <w:ind w:left="-57" w:firstLine="709"/>
      </w:pPr>
      <w:r/>
      <w:r/>
    </w:p>
    <w:p>
      <w:pPr>
        <w:ind w:left="-57" w:firstLine="709"/>
      </w:pPr>
      <w:r/>
      <w:r/>
    </w:p>
    <w:p>
      <w:pPr>
        <w:ind w:left="-57" w:firstLine="709"/>
      </w:pPr>
      <w:r/>
      <w:r/>
    </w:p>
    <w:p>
      <w:pPr>
        <w:ind w:left="-57" w:firstLine="709"/>
      </w:pPr>
      <w:r/>
      <w:r/>
    </w:p>
    <w:p>
      <w:pPr>
        <w:ind w:left="-57" w:firstLine="709"/>
      </w:pPr>
      <w:r/>
      <w:r/>
    </w:p>
    <w:p>
      <w:pPr>
        <w:ind w:left="-57" w:firstLine="709"/>
      </w:pPr>
      <w:r/>
      <w:r/>
    </w:p>
    <w:p>
      <w:pPr>
        <w:ind w:left="-57" w:firstLine="709"/>
      </w:pPr>
      <w:r>
        <w:br w:type="page" w:clear="all"/>
      </w:r>
      <w:r/>
    </w:p>
    <w:sdt>
      <w:sdtPr>
        <w15:appearance w15:val="boundingBox"/>
        <w:id w:val="1477388002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sz w:val="28"/>
          <w:szCs w:val="20"/>
          <w:lang w:val="ru-RU" w:eastAsia="ru-RU" w:bidi="ar-SA"/>
        </w:rPr>
      </w:sdtPr>
      <w:sdtContent>
        <w:p>
          <w:pPr>
            <w:pStyle w:val="830"/>
            <w:ind w:left="680" w:firstLine="709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СОДЕРЖАНИЕ</w:t>
          </w:r>
          <w:r>
            <w:rPr>
              <w:rFonts w:ascii="Times New Roman" w:hAnsi="Times New Roman" w:cs="Times New Roman"/>
              <w:sz w:val="28"/>
              <w:szCs w:val="28"/>
            </w:rPr>
          </w:r>
        </w:p>
        <w:p>
          <w:pPr>
            <w:pStyle w:val="832"/>
            <w:ind w:left="0" w:firstLine="720"/>
            <w:jc w:val="both"/>
            <w:spacing w:after="0" w:line="360" w:lineRule="auto"/>
            <w:tabs>
              <w:tab w:val="right" w:pos="9631" w:leader="dot"/>
            </w:tabs>
          </w:pPr>
          <w:r/>
          <w:r/>
        </w:p>
        <w:p>
          <w:pPr>
            <w:pStyle w:val="832"/>
            <w:ind w:left="0" w:firstLine="720"/>
            <w:jc w:val="both"/>
            <w:spacing w:after="0" w:line="360" w:lineRule="auto"/>
            <w:tabs>
              <w:tab w:val="right" w:pos="9631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pPr>
          <w:r>
            <w:fldChar w:fldCharType="begin"/>
          </w:r>
          <w:r>
            <w:rPr>
              <w:rStyle w:val="788"/>
              <w:rFonts w:ascii="Times New Roman" w:hAnsi="Times New Roman" w:cs="Times New Roman"/>
              <w:sz w:val="28"/>
              <w:szCs w:val="28"/>
            </w:rPr>
            <w:instrText xml:space="preserve">TOC \z \o "1-3" \u \h</w:instrText>
          </w:r>
          <w:r>
            <w:rPr>
              <w:rStyle w:val="788"/>
              <w:szCs w:val="28"/>
            </w:rPr>
            <w:fldChar w:fldCharType="separate"/>
          </w:r>
          <w:hyperlink w:tooltip="#_Toc152067598" w:anchor="_Toc152067598" w:history="1"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 xml:space="preserve">АННОТАЦИЯ</w:t>
            </w:r>
            <w:r>
              <w:fldChar w:fldCharType="begin"/>
            </w:r>
            <w:r>
              <w:instrText xml:space="preserve">PAGEREF _Toc152067598 \h</w:instrText>
            </w:r>
            <w:r/>
            <w:r>
              <w:fldChar w:fldCharType="separate"/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…………………………………………………………………2</w:t>
            </w:r>
            <w: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r>
        </w:p>
        <w:p>
          <w:pPr>
            <w:pStyle w:val="832"/>
            <w:ind w:left="0" w:firstLine="720"/>
            <w:jc w:val="both"/>
            <w:spacing w:after="0" w:line="360" w:lineRule="auto"/>
            <w:tabs>
              <w:tab w:val="right" w:pos="9631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pPr>
          <w:r/>
          <w:hyperlink w:tooltip="#_Toc152067599" w:anchor="_Toc152067599" w:history="1"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 xml:space="preserve">1 ОБЩИЕ ПОЛОЖЕНИЯ</w:t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ab/>
            </w:r>
            <w:r>
              <w:fldChar w:fldCharType="begin"/>
            </w:r>
            <w:r>
              <w:instrText xml:space="preserve">PAGEREF _Toc152067599 \h</w:instrText>
            </w:r>
            <w:r/>
            <w:r>
              <w:fldChar w:fldCharType="separate"/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</w:t>
            </w:r>
            <w: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r>
        </w:p>
        <w:p>
          <w:pPr>
            <w:pStyle w:val="832"/>
            <w:ind w:left="0" w:firstLine="720"/>
            <w:jc w:val="both"/>
            <w:spacing w:after="0" w:line="360" w:lineRule="auto"/>
            <w:tabs>
              <w:tab w:val="right" w:pos="9631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pPr>
          <w:r/>
          <w:hyperlink w:tooltip="#_Toc152067600" w:anchor="_Toc152067600" w:history="1"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 xml:space="preserve">2 ПОРЯД</w:t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 xml:space="preserve">ОК РАЗВЕРТЫВАНИЯ ПРОГРАММНОГО ОБЕСПЕЧЕНИЯ</w:t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ab/>
            </w:r>
            <w:r>
              <w:fldChar w:fldCharType="begin"/>
            </w:r>
            <w:r>
              <w:instrText xml:space="preserve">PAGEREF _Toc152067600 \h</w:instrText>
            </w:r>
            <w:r/>
            <w:r>
              <w:fldChar w:fldCharType="separate"/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</w:t>
            </w:r>
            <w: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r>
        </w:p>
        <w:p>
          <w:pPr>
            <w:pStyle w:val="832"/>
            <w:ind w:left="0" w:firstLine="720"/>
            <w:jc w:val="both"/>
            <w:spacing w:after="0" w:line="360" w:lineRule="auto"/>
            <w:tabs>
              <w:tab w:val="right" w:pos="9631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pPr>
          <w:r/>
          <w:hyperlink w:tooltip="#_Toc152067601" w:anchor="_Toc152067601" w:history="1"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 xml:space="preserve">3 ПОРЯДОК ПРОВЕРКИ РАБОТОСПОСОБНОСТИ</w:t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ab/>
            </w:r>
            <w:r>
              <w:fldChar w:fldCharType="begin"/>
            </w:r>
            <w:r>
              <w:instrText xml:space="preserve">PAGEREF _Toc152067601 \h</w:instrText>
            </w:r>
            <w:r/>
            <w:r>
              <w:fldChar w:fldCharType="separate"/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</w:t>
            </w:r>
            <w: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r>
        </w:p>
        <w:p>
          <w:pPr>
            <w:pStyle w:val="832"/>
            <w:ind w:left="0" w:firstLine="720"/>
            <w:jc w:val="both"/>
            <w:spacing w:after="0" w:line="360" w:lineRule="auto"/>
            <w:tabs>
              <w:tab w:val="left" w:pos="880" w:leader="none"/>
              <w:tab w:val="right" w:pos="9631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pPr>
          <w:r/>
          <w:hyperlink w:tooltip="#_Toc152067602" w:anchor="_Toc152067602" w:history="1"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Style w:val="788"/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  <w:tab/>
              <w:t xml:space="preserve"> </w:t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 xml:space="preserve">ОПИСАНИЕ ПРОЦЕССОВ КОНФИГУРИРОВАНИЯ</w:t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ab/>
            </w:r>
            <w:r>
              <w:fldChar w:fldCharType="begin"/>
            </w:r>
            <w:r>
              <w:instrText xml:space="preserve">PAGEREF _Toc152067602 \h</w:instrText>
            </w:r>
            <w:r/>
            <w:r>
              <w:fldChar w:fldCharType="separate"/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</w:t>
            </w:r>
            <w: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r>
        </w:p>
        <w:p>
          <w:pPr>
            <w:pStyle w:val="832"/>
            <w:ind w:left="0" w:firstLine="720"/>
            <w:jc w:val="both"/>
            <w:spacing w:after="0" w:line="360" w:lineRule="auto"/>
            <w:tabs>
              <w:tab w:val="left" w:pos="880" w:leader="none"/>
              <w:tab w:val="right" w:pos="9631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pPr>
          <w:r/>
          <w:hyperlink w:tooltip="#_Toc152067603" w:anchor="_Toc152067603" w:history="1"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Style w:val="788"/>
                <w:rFonts w:ascii="Times New Roman" w:hAnsi="Times New Roman" w:cs="Times New Roman" w:eastAsiaTheme="minorEastAsia"/>
                <w:sz w:val="28"/>
                <w:szCs w:val="28"/>
                <w:lang w:val="ru-RU" w:eastAsia="ru-RU" w:bidi="ar-SA"/>
              </w:rPr>
              <w:tab/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 xml:space="preserve">ДЕЙСТВИЯ В СЛУЧАЯХ НАРУШЕНИЯ ТЕХНОЛОГИЧЕСКОГО ПРОЦЕССА И АВАРИЙНЫХ СИТУАЦИЯХ</w:t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ab/>
            </w:r>
            <w:r>
              <w:fldChar w:fldCharType="begin"/>
            </w:r>
            <w:r>
              <w:instrText xml:space="preserve">PAGEREF _Toc152067603 \h</w:instrText>
            </w:r>
            <w:r/>
            <w:r>
              <w:fldChar w:fldCharType="separate"/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</w:t>
            </w:r>
            <w: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r>
        </w:p>
        <w:p>
          <w:pPr>
            <w:pStyle w:val="831"/>
            <w:ind w:left="680" w:firstLine="720"/>
            <w:jc w:val="both"/>
            <w:spacing w:after="0" w:line="360" w:lineRule="auto"/>
            <w:tabs>
              <w:tab w:val="right" w:pos="9631" w:leader="dot"/>
            </w:tabs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pPr>
          <w:r/>
          <w:hyperlink w:tooltip="#_Toc152067604" w:anchor="_Toc152067604" w:history="1"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 xml:space="preserve">Лист регистрации изменений</w:t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</w:rPr>
              <w:tab/>
            </w:r>
            <w:r>
              <w:fldChar w:fldCharType="begin"/>
            </w:r>
            <w:r>
              <w:instrText xml:space="preserve">PAGEREF _Toc152067604 \h</w:instrText>
            </w:r>
            <w:r/>
            <w:r>
              <w:fldChar w:fldCharType="separate"/>
            </w:r>
            <w:r>
              <w:rPr>
                <w:rStyle w:val="78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</w:t>
            </w:r>
            <w:r>
              <w:fldChar w:fldCharType="end"/>
            </w:r>
          </w:hyperlink>
          <w:r/>
          <w:r>
            <w:rPr>
              <w:rFonts w:ascii="Times New Roman" w:hAnsi="Times New Roman" w:cs="Times New Roman" w:eastAsiaTheme="minorEastAsia"/>
              <w:sz w:val="28"/>
              <w:szCs w:val="28"/>
              <w:lang w:val="ru-RU" w:eastAsia="ru-RU" w:bidi="ar-SA"/>
            </w:rPr>
          </w:r>
        </w:p>
        <w:p>
          <w:pPr>
            <w:ind w:left="0"/>
          </w:pPr>
          <w:r>
            <w:fldChar w:fldCharType="end"/>
          </w:r>
          <w:r/>
        </w:p>
      </w:sdtContent>
    </w:sdt>
    <w:p>
      <w:pPr>
        <w:ind w:left="0"/>
        <w:jc w:val="left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tabs>
          <w:tab w:val="left" w:pos="2808" w:leader="none"/>
        </w:tabs>
      </w:pPr>
      <w:r>
        <w:tab/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br w:type="page" w:clear="all"/>
      </w:r>
      <w:r/>
    </w:p>
    <w:p>
      <w:pPr>
        <w:numPr>
          <w:ilvl w:val="0"/>
          <w:numId w:val="1"/>
        </w:numPr>
        <w:ind w:left="0" w:firstLine="709"/>
        <w:widowControl w:val="off"/>
        <w:rPr>
          <w:bCs/>
          <w:color w:val="000000"/>
          <w:szCs w:val="28"/>
        </w:rPr>
      </w:pPr>
      <w:r/>
      <w:bookmarkStart w:id="2" w:name="_23ckvvd"/>
      <w:r/>
      <w:bookmarkEnd w:id="2"/>
      <w:r>
        <w:rPr>
          <w:bCs/>
          <w:color w:val="000000"/>
          <w:szCs w:val="28"/>
        </w:rPr>
        <w:t xml:space="preserve">ОБЩИЕ ПОЛОЖЕНИЯ</w:t>
      </w:r>
      <w:r>
        <w:rPr>
          <w:bCs/>
          <w:color w:val="000000"/>
          <w:szCs w:val="28"/>
        </w:rPr>
      </w:r>
    </w:p>
    <w:p>
      <w:pPr>
        <w:ind w:left="0" w:firstLine="709"/>
        <w:widowControl w:val="off"/>
        <w:tabs>
          <w:tab w:val="left" w:pos="1120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numPr>
          <w:ilvl w:val="1"/>
          <w:numId w:val="1"/>
        </w:numPr>
        <w:ind w:left="0" w:firstLine="709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Обязанности и уровень </w:t>
      </w:r>
      <w:r>
        <w:rPr>
          <w:color w:val="000000"/>
          <w:szCs w:val="28"/>
        </w:rPr>
        <w:t xml:space="preserve">подготовки персонала</w:t>
      </w:r>
      <w:r>
        <w:rPr>
          <w:color w:val="000000"/>
          <w:szCs w:val="28"/>
        </w:rPr>
      </w:r>
    </w:p>
    <w:p>
      <w:pPr>
        <w:ind w:left="0" w:firstLine="709"/>
      </w:pPr>
      <w:r>
        <w:rPr>
          <w:szCs w:val="28"/>
        </w:rPr>
        <w:t xml:space="preserve">1.1.1 Основными обязанностями системного программиста (администратора) являются:</w:t>
      </w:r>
      <w:r/>
    </w:p>
    <w:p>
      <w:pPr>
        <w:ind w:firstLine="567"/>
      </w:pPr>
      <w:r/>
      <w:bookmarkStart w:id="3" w:name="__DdeLink__200_3974290177"/>
      <w:r>
        <w:rPr>
          <w:szCs w:val="28"/>
        </w:rPr>
        <w:t xml:space="preserve">−</w:t>
      </w:r>
      <w:bookmarkEnd w:id="3"/>
      <w:r>
        <w:rPr>
          <w:szCs w:val="28"/>
        </w:rPr>
        <w:tab/>
        <w:t xml:space="preserve">развертывание программного модуля;</w:t>
      </w:r>
      <w:r/>
    </w:p>
    <w:p>
      <w:pPr>
        <w:ind w:firstLine="567"/>
      </w:pPr>
      <w:r>
        <w:rPr>
          <w:szCs w:val="28"/>
        </w:rPr>
        <w:t xml:space="preserve">−</w:t>
      </w:r>
      <w:r>
        <w:rPr>
          <w:szCs w:val="28"/>
        </w:rPr>
        <w:tab/>
        <w:t xml:space="preserve">развертывание БД;</w:t>
      </w:r>
      <w:r/>
    </w:p>
    <w:p>
      <w:pPr>
        <w:ind w:firstLine="567"/>
      </w:pPr>
      <w:r>
        <w:rPr>
          <w:szCs w:val="28"/>
        </w:rPr>
        <w:t xml:space="preserve">−</w:t>
      </w:r>
      <w:r>
        <w:rPr>
          <w:szCs w:val="28"/>
        </w:rPr>
        <w:tab/>
        <w:t xml:space="preserve">администрирование БД;</w:t>
      </w:r>
      <w:r/>
    </w:p>
    <w:p>
      <w:pPr>
        <w:ind w:firstLine="567"/>
      </w:pPr>
      <w:r>
        <w:rPr>
          <w:szCs w:val="28"/>
        </w:rPr>
        <w:t xml:space="preserve">−</w:t>
      </w:r>
      <w:r>
        <w:rPr>
          <w:szCs w:val="28"/>
        </w:rPr>
        <w:tab/>
        <w:t xml:space="preserve">развертывание объектного хранилища;</w:t>
      </w:r>
      <w:r/>
    </w:p>
    <w:p>
      <w:pPr>
        <w:ind w:firstLine="567"/>
      </w:pPr>
      <w:r>
        <w:rPr>
          <w:szCs w:val="28"/>
        </w:rPr>
        <w:t xml:space="preserve">−</w:t>
      </w:r>
      <w:r>
        <w:rPr>
          <w:szCs w:val="28"/>
        </w:rPr>
        <w:tab/>
        <w:t xml:space="preserve">администрирование объектного хран</w:t>
      </w:r>
      <w:r>
        <w:rPr>
          <w:szCs w:val="28"/>
        </w:rPr>
        <w:t xml:space="preserve">илища;</w:t>
      </w:r>
      <w:r/>
    </w:p>
    <w:p>
      <w:pPr>
        <w:ind w:firstLine="567"/>
      </w:pPr>
      <w:r>
        <w:rPr>
          <w:szCs w:val="28"/>
        </w:rPr>
        <w:t xml:space="preserve">−</w:t>
      </w:r>
      <w:r>
        <w:rPr>
          <w:szCs w:val="28"/>
        </w:rPr>
        <w:tab/>
        <w:t xml:space="preserve">загрузка в объектное хранилище и настройка новых дочерних приложений;</w:t>
      </w:r>
      <w:r/>
    </w:p>
    <w:p>
      <w:pPr>
        <w:ind w:firstLine="567"/>
      </w:pPr>
      <w:r>
        <w:rPr>
          <w:szCs w:val="28"/>
        </w:rPr>
        <w:t xml:space="preserve">−</w:t>
      </w:r>
      <w:r>
        <w:rPr>
          <w:szCs w:val="28"/>
        </w:rPr>
        <w:tab/>
        <w:t xml:space="preserve">резервное копирование данных, восстановление в случае аварийных сбоев;</w:t>
      </w:r>
      <w:r/>
    </w:p>
    <w:p>
      <w:pPr>
        <w:ind w:firstLine="567"/>
      </w:pPr>
      <w:r>
        <w:rPr>
          <w:szCs w:val="28"/>
        </w:rPr>
        <w:t xml:space="preserve">−</w:t>
      </w:r>
      <w:r>
        <w:rPr>
          <w:szCs w:val="28"/>
        </w:rPr>
        <w:tab/>
        <w:t xml:space="preserve">настройка инфраструктурных компонентов;</w:t>
      </w:r>
      <w:r/>
    </w:p>
    <w:p>
      <w:pPr>
        <w:ind w:firstLine="567"/>
      </w:pPr>
      <w:r>
        <w:rPr>
          <w:szCs w:val="28"/>
        </w:rPr>
        <w:t xml:space="preserve">−</w:t>
      </w:r>
      <w:r>
        <w:rPr>
          <w:szCs w:val="28"/>
        </w:rPr>
        <w:tab/>
        <w:t xml:space="preserve">обновление версий программного модуля интеграции.</w:t>
      </w:r>
      <w:r/>
    </w:p>
    <w:p>
      <w:pPr>
        <w:ind w:left="0" w:right="246" w:firstLine="709"/>
        <w:rPr>
          <w:szCs w:val="28"/>
        </w:rPr>
      </w:pPr>
      <w:r>
        <w:rPr>
          <w:szCs w:val="28"/>
        </w:rPr>
        <w:t xml:space="preserve">1.1.2 От </w:t>
      </w:r>
      <w:r>
        <w:rPr>
          <w:szCs w:val="28"/>
        </w:rPr>
        <w:t xml:space="preserve">платформенного инженера не требуется специального опыта в каком-либо специфическом направлении. Достаточно знать на базовом уровне устройство сети и уметь устанавливать программы на администрируемую операционную систему (ОС).</w:t>
      </w:r>
      <w:r>
        <w:rPr>
          <w:szCs w:val="28"/>
        </w:rPr>
      </w:r>
    </w:p>
    <w:p>
      <w:pPr>
        <w:ind w:left="0" w:right="249" w:firstLine="709"/>
        <w:rPr>
          <w:szCs w:val="28"/>
        </w:rPr>
      </w:pPr>
      <w:r>
        <w:rPr>
          <w:szCs w:val="28"/>
        </w:rPr>
        <w:t xml:space="preserve">1.1.3 Взаимодействие пользоват</w:t>
      </w:r>
      <w:r>
        <w:rPr>
          <w:szCs w:val="28"/>
        </w:rPr>
        <w:t xml:space="preserve">елей с ПО ПМ </w:t>
      </w:r>
      <w:r>
        <w:rPr>
          <w:szCs w:val="28"/>
          <w:lang w:val="en-US"/>
        </w:rPr>
        <w:t xml:space="preserve">CMSEA</w:t>
      </w:r>
      <w:r>
        <w:rPr>
          <w:szCs w:val="28"/>
        </w:rPr>
        <w:t xml:space="preserve"> не предполагается, вследствие чего дополнительная специальная подготовка не требуется.</w:t>
      </w:r>
      <w:r>
        <w:rPr>
          <w:szCs w:val="28"/>
        </w:rPr>
      </w:r>
    </w:p>
    <w:p>
      <w:pPr>
        <w:ind w:left="0" w:right="249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numPr>
          <w:ilvl w:val="1"/>
          <w:numId w:val="1"/>
        </w:numPr>
        <w:ind w:left="0" w:firstLine="709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Перечень документации для ознакомления</w:t>
      </w:r>
      <w:r>
        <w:rPr>
          <w:color w:val="000000"/>
          <w:szCs w:val="28"/>
        </w:rPr>
      </w:r>
    </w:p>
    <w:p>
      <w:pPr>
        <w:ind w:left="0" w:right="212" w:firstLine="709"/>
        <w:rPr>
          <w:szCs w:val="28"/>
        </w:rPr>
      </w:pPr>
      <w:r>
        <w:rPr>
          <w:szCs w:val="28"/>
        </w:rPr>
        <w:t xml:space="preserve">1.2.1 Перед началом работы следует ознакомиться со следующей информацией:</w:t>
      </w:r>
      <w:r>
        <w:rPr>
          <w:szCs w:val="28"/>
        </w:rPr>
      </w:r>
    </w:p>
    <w:p>
      <w:pPr>
        <w:ind w:left="0" w:firstLine="709"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- исходные коды программного приложе</w:t>
      </w:r>
      <w:r>
        <w:rPr>
          <w:szCs w:val="28"/>
        </w:rPr>
        <w:t xml:space="preserve">ния, включающие документацию внутреннего устройства модуля и инструкцию по установке модуля;</w:t>
      </w:r>
      <w:r>
        <w:rPr>
          <w:szCs w:val="28"/>
        </w:rPr>
      </w:r>
    </w:p>
    <w:p>
      <w:pPr>
        <w:ind w:left="0" w:firstLine="709"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- описание REST API внешних систем;</w:t>
      </w:r>
      <w:r>
        <w:rPr>
          <w:szCs w:val="28"/>
        </w:rPr>
      </w:r>
    </w:p>
    <w:p>
      <w:pPr>
        <w:ind w:left="0" w:firstLine="709"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- описание взаимодействия с пользовательским интерфейсом.</w:t>
      </w:r>
      <w:r>
        <w:rPr>
          <w:szCs w:val="28"/>
        </w:rPr>
      </w:r>
    </w:p>
    <w:p>
      <w:p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numPr>
          <w:ilvl w:val="1"/>
          <w:numId w:val="1"/>
        </w:numPr>
        <w:ind w:left="0" w:firstLine="709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Общие требования к развертыванию программного обеспечения</w:t>
      </w:r>
      <w:r>
        <w:rPr>
          <w:color w:val="000000"/>
          <w:szCs w:val="28"/>
        </w:rPr>
      </w:r>
    </w:p>
    <w:p>
      <w:pPr>
        <w:ind w:left="0" w:firstLine="709"/>
      </w:pPr>
      <w:r>
        <w:rPr>
          <w:szCs w:val="28"/>
        </w:rPr>
        <w:t xml:space="preserve">1.3.1 Комп</w:t>
      </w:r>
      <w:r>
        <w:rPr>
          <w:szCs w:val="28"/>
        </w:rPr>
        <w:t xml:space="preserve">оненты программного модуля запускаются, как Docker-контейнеры, и могут быть объединены в одну сеть и начать взаимодействие.</w:t>
      </w:r>
      <w:r>
        <w:br w:type="page" w:clear="all"/>
      </w:r>
      <w:r/>
    </w:p>
    <w:p>
      <w:pPr>
        <w:numPr>
          <w:ilvl w:val="0"/>
          <w:numId w:val="1"/>
        </w:numPr>
        <w:ind w:left="0" w:firstLine="709"/>
        <w:jc w:val="left"/>
        <w:widowControl w:val="off"/>
        <w:tabs>
          <w:tab w:val="left" w:pos="993" w:leader="none"/>
        </w:tabs>
        <w:rPr>
          <w:b/>
          <w:color w:val="000000"/>
          <w:szCs w:val="28"/>
        </w:rPr>
      </w:pPr>
      <w:r>
        <w:rPr>
          <w:bCs/>
          <w:color w:val="000000"/>
          <w:szCs w:val="28"/>
        </w:rPr>
        <w:t xml:space="preserve">ПОРЯДОК РАЗВЕРТЫВАНИЯ ПРОГРАММНОГО ОБЕСПЕЧЕНИЯ</w:t>
      </w:r>
      <w:r>
        <w:rPr>
          <w:b/>
          <w:color w:val="000000"/>
          <w:szCs w:val="28"/>
        </w:rPr>
      </w:r>
    </w:p>
    <w:p>
      <w:pPr>
        <w:ind w:left="0" w:firstLine="709"/>
        <w:widowControl w:val="off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  <w:t xml:space="preserve">2.1. При развертывании ПО ПМ </w:t>
      </w:r>
      <w:r>
        <w:rPr>
          <w:szCs w:val="28"/>
          <w:lang w:val="en-US"/>
        </w:rPr>
        <w:t xml:space="preserve">CMSEA</w:t>
      </w:r>
      <w:r>
        <w:rPr>
          <w:szCs w:val="28"/>
        </w:rPr>
        <w:t xml:space="preserve"> должны быть выполнены следующие шаги:</w:t>
      </w:r>
      <w:r>
        <w:rPr>
          <w:szCs w:val="28"/>
        </w:rPr>
      </w:r>
    </w:p>
    <w:p>
      <w:pPr>
        <w:ind w:left="0" w:firstLine="709"/>
        <w:rPr>
          <w:szCs w:val="28"/>
          <w:lang w:val="en-US"/>
        </w:rPr>
      </w:pPr>
      <w:r>
        <w:rPr>
          <w:color w:val="000000"/>
          <w:szCs w:val="28"/>
          <w:lang w:val="en-US"/>
        </w:rPr>
        <w:t xml:space="preserve">- </w:t>
      </w:r>
      <w:r>
        <w:rPr>
          <w:color w:val="000000"/>
          <w:szCs w:val="28"/>
        </w:rPr>
        <w:t xml:space="preserve">установка</w:t>
      </w:r>
      <w:r>
        <w:rPr>
          <w:color w:val="000000"/>
          <w:szCs w:val="28"/>
          <w:lang w:val="en-US"/>
        </w:rPr>
        <w:t xml:space="preserve"> docker \ docker-compose </w:t>
      </w:r>
      <w:r>
        <w:rPr>
          <w:color w:val="000000"/>
          <w:szCs w:val="28"/>
        </w:rPr>
        <w:t xml:space="preserve">в</w:t>
      </w: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</w:rPr>
        <w:t xml:space="preserve">ОС</w:t>
      </w:r>
      <w:r>
        <w:rPr>
          <w:color w:val="000000"/>
          <w:szCs w:val="28"/>
          <w:lang w:val="en-US"/>
        </w:rPr>
        <w:t xml:space="preserve"> (</w:t>
      </w:r>
      <w:r>
        <w:rPr>
          <w:color w:val="000000"/>
          <w:szCs w:val="28"/>
          <w:lang w:val="en-US"/>
        </w:rPr>
        <w:t xml:space="preserve">Astra Linux):</w:t>
      </w:r>
      <w:r>
        <w:rPr>
          <w:szCs w:val="28"/>
          <w:lang w:val="en-US"/>
        </w:rPr>
      </w:r>
    </w:p>
    <w:p>
      <w:pPr>
        <w:ind w:left="0" w:firstLine="709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</w:rPr>
        <w:t xml:space="preserve">```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</w:rPr>
        <w:t xml:space="preserve">Установка </w:t>
      </w:r>
      <w:r>
        <w:rPr>
          <w:color w:val="000000"/>
          <w:szCs w:val="28"/>
          <w:lang w:val="en-US"/>
        </w:rPr>
        <w:t xml:space="preserve">Docker</w:t>
      </w:r>
      <w:r>
        <w:rPr>
          <w:color w:val="000000"/>
          <w:szCs w:val="28"/>
        </w:rPr>
        <w:t xml:space="preserve"> для работы в привилегированном режиме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</w:rPr>
        <w:t xml:space="preserve">- привилегированный режим - выполнение службы контейнеризации </w:t>
      </w:r>
      <w:r>
        <w:rPr>
          <w:color w:val="000000"/>
          <w:szCs w:val="28"/>
          <w:lang w:val="en-US"/>
        </w:rPr>
        <w:t xml:space="preserve">docker</w:t>
      </w:r>
      <w:r>
        <w:rPr>
          <w:color w:val="000000"/>
          <w:szCs w:val="28"/>
        </w:rPr>
        <w:t xml:space="preserve"> с правами суперпользователя;</w:t>
      </w:r>
      <w:r>
        <w:rPr>
          <w:szCs w:val="28"/>
        </w:rPr>
      </w:r>
    </w:p>
    <w:p>
      <w:pPr>
        <w:ind w:left="0" w:firstLine="709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</w:rPr>
        <w:t xml:space="preserve">В </w:t>
      </w:r>
      <w:r>
        <w:rPr>
          <w:color w:val="000000"/>
          <w:szCs w:val="28"/>
          <w:lang w:val="en-US"/>
        </w:rPr>
        <w:t xml:space="preserve">A</w:t>
      </w:r>
      <w:r>
        <w:rPr>
          <w:color w:val="000000"/>
          <w:szCs w:val="28"/>
          <w:lang w:val="en-US"/>
        </w:rPr>
        <w:t xml:space="preserve">stra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 xml:space="preserve">Linux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 xml:space="preserve">Special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 xml:space="preserve">Edition</w:t>
      </w:r>
      <w:r>
        <w:rPr>
          <w:color w:val="000000"/>
          <w:szCs w:val="28"/>
        </w:rPr>
        <w:t xml:space="preserve"> РУСБ.10015-01 (очередное обновление 1.7) </w:t>
      </w:r>
      <w:r>
        <w:rPr>
          <w:color w:val="000000"/>
          <w:szCs w:val="28"/>
          <w:lang w:val="en-US"/>
        </w:rPr>
        <w:t xml:space="preserve">Docker</w:t>
      </w:r>
      <w:r>
        <w:rPr>
          <w:color w:val="000000"/>
          <w:szCs w:val="28"/>
        </w:rPr>
        <w:t xml:space="preserve"> представлен пакетом </w:t>
      </w:r>
      <w:r>
        <w:rPr>
          <w:color w:val="000000"/>
          <w:szCs w:val="28"/>
          <w:lang w:val="en-US"/>
        </w:rPr>
        <w:t xml:space="preserve">docker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  <w:lang w:val="en-US"/>
        </w:rPr>
        <w:t xml:space="preserve">io</w:t>
      </w:r>
      <w:r>
        <w:rPr>
          <w:color w:val="000000"/>
          <w:szCs w:val="28"/>
        </w:rPr>
        <w:t xml:space="preserve"> и может быть установлен с помощью </w:t>
      </w:r>
      <w:r>
        <w:rPr>
          <w:color w:val="000000"/>
          <w:szCs w:val="28"/>
          <w:lang w:val="en-US"/>
        </w:rPr>
        <w:t xml:space="preserve">Графический</w:t>
      </w: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 xml:space="preserve">менеджер</w:t>
      </w: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 xml:space="preserve">пакетов</w:t>
      </w:r>
      <w:r>
        <w:rPr>
          <w:color w:val="000000"/>
          <w:szCs w:val="28"/>
          <w:lang w:val="en-US"/>
        </w:rPr>
        <w:t xml:space="preserve"> synaptic </w:t>
      </w:r>
      <w:r>
        <w:rPr>
          <w:color w:val="000000"/>
          <w:szCs w:val="28"/>
          <w:lang w:val="en-US"/>
        </w:rPr>
        <w:t xml:space="preserve">или</w:t>
      </w: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 xml:space="preserve">из</w:t>
      </w: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 xml:space="preserve">командной</w:t>
      </w: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 xml:space="preserve">строки</w:t>
      </w: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 xml:space="preserve">командой</w:t>
      </w:r>
      <w:r>
        <w:rPr>
          <w:color w:val="000000"/>
          <w:szCs w:val="28"/>
          <w:lang w:val="en-US"/>
        </w:rPr>
        <w:t xml:space="preserve">:</w:t>
      </w:r>
      <w:r>
        <w:rPr>
          <w:szCs w:val="28"/>
        </w:rPr>
      </w:r>
    </w:p>
    <w:p>
      <w:pPr>
        <w:ind w:left="0" w:firstLine="709"/>
        <w:rPr>
          <w:color w:val="000000"/>
          <w:lang w:val="en-US"/>
        </w:rPr>
      </w:pPr>
      <w:r>
        <w:rPr>
          <w:color w:val="000000"/>
          <w:lang w:val="en-US"/>
        </w:rPr>
      </w:r>
      <w:r>
        <w:rPr>
          <w:color w:val="000000"/>
          <w:lang w:val="en-US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  <w:lang w:val="en-US"/>
        </w:rPr>
        <w:t xml:space="preserve">sudo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 xml:space="preserve">apt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 xml:space="preserve">install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 xml:space="preserve">docker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  <w:lang w:val="en-US"/>
        </w:rPr>
        <w:t xml:space="preserve">io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</w:rPr>
        <w:t xml:space="preserve">Установка должна </w:t>
      </w:r>
      <w:r>
        <w:rPr>
          <w:color w:val="000000"/>
          <w:szCs w:val="28"/>
        </w:rPr>
        <w:t xml:space="preserve">выполняться от имени пользователя, являющегося администратором системы (при включенном МКЦ - пользователя с высоким уровнем целостности). После установки </w:t>
      </w:r>
      <w:r>
        <w:rPr>
          <w:color w:val="000000"/>
          <w:szCs w:val="28"/>
          <w:lang w:val="en-US"/>
        </w:rPr>
        <w:t xml:space="preserve">Docker</w:t>
      </w:r>
      <w:r>
        <w:rPr>
          <w:color w:val="000000"/>
          <w:szCs w:val="28"/>
        </w:rPr>
        <w:t xml:space="preserve"> рекомендуется предоставить администратору право работать с контейнерами не используя </w:t>
      </w:r>
      <w:r>
        <w:rPr>
          <w:color w:val="000000"/>
          <w:szCs w:val="28"/>
          <w:lang w:val="en-US"/>
        </w:rPr>
        <w:t xml:space="preserve">sudo</w:t>
      </w:r>
      <w:r>
        <w:rPr>
          <w:color w:val="000000"/>
          <w:szCs w:val="28"/>
        </w:rPr>
        <w:t xml:space="preserve">. Для </w:t>
      </w:r>
      <w:r>
        <w:rPr>
          <w:color w:val="000000"/>
          <w:szCs w:val="28"/>
        </w:rPr>
        <w:t xml:space="preserve">этого пользователя нужно включить в группу </w:t>
      </w:r>
      <w:r>
        <w:rPr>
          <w:color w:val="000000"/>
          <w:szCs w:val="28"/>
          <w:lang w:val="en-US"/>
        </w:rPr>
        <w:t xml:space="preserve">docker</w:t>
      </w:r>
      <w:r>
        <w:rPr>
          <w:color w:val="000000"/>
          <w:szCs w:val="28"/>
        </w:rPr>
        <w:t xml:space="preserve">: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  <w:lang w:val="en-US"/>
        </w:rPr>
        <w:t xml:space="preserve">sudo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 xml:space="preserve">usermod</w:t>
      </w:r>
      <w:r>
        <w:rPr>
          <w:color w:val="000000"/>
          <w:szCs w:val="28"/>
        </w:rPr>
        <w:t xml:space="preserve"> -</w:t>
      </w:r>
      <w:r>
        <w:rPr>
          <w:color w:val="000000"/>
          <w:szCs w:val="28"/>
          <w:lang w:val="en-US"/>
        </w:rPr>
        <w:t xml:space="preserve">aG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 xml:space="preserve">docker</w:t>
      </w:r>
      <w:r>
        <w:rPr>
          <w:color w:val="000000"/>
          <w:szCs w:val="28"/>
        </w:rPr>
        <w:t xml:space="preserve"> $</w:t>
      </w:r>
      <w:r>
        <w:rPr>
          <w:color w:val="000000"/>
          <w:szCs w:val="28"/>
          <w:lang w:val="en-US"/>
        </w:rPr>
        <w:t xml:space="preserve">USER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</w:rPr>
        <w:t xml:space="preserve">Аналогично в группу </w:t>
      </w:r>
      <w:r>
        <w:rPr>
          <w:color w:val="000000"/>
          <w:szCs w:val="28"/>
          <w:lang w:val="en-US"/>
        </w:rPr>
        <w:t xml:space="preserve">docker</w:t>
      </w:r>
      <w:r>
        <w:rPr>
          <w:color w:val="000000"/>
          <w:szCs w:val="28"/>
        </w:rPr>
        <w:t xml:space="preserve"> следует включить других пользователей, которые будут работать с </w:t>
      </w:r>
      <w:r>
        <w:rPr>
          <w:color w:val="000000"/>
          <w:szCs w:val="28"/>
          <w:lang w:val="en-US"/>
        </w:rPr>
        <w:t xml:space="preserve">docker</w:t>
      </w:r>
      <w:r>
        <w:rPr>
          <w:color w:val="000000"/>
          <w:szCs w:val="28"/>
        </w:rPr>
        <w:t xml:space="preserve">. 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</w:rPr>
        <w:t xml:space="preserve">Для начала действия включения пользователя в группу обычно рекомендуется пе</w:t>
      </w:r>
      <w:r>
        <w:rPr>
          <w:color w:val="000000"/>
          <w:szCs w:val="28"/>
        </w:rPr>
        <w:t xml:space="preserve">резапустить пользовательскую сессию. В целях тестирования актуализировать включение пользователя в группу можно следующими командами (команда действуют только на активный терминал, и для выполнения команды понадобится ввести пароль пользователя):</w:t>
      </w:r>
      <w:r>
        <w:rPr>
          <w:szCs w:val="28"/>
        </w:rPr>
      </w:r>
    </w:p>
    <w:p>
      <w:pPr>
        <w:ind w:left="0" w:firstLine="709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  <w:lang w:val="en-US"/>
        </w:rPr>
        <w:t xml:space="preserve">exec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 xml:space="preserve">su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- $</w:t>
      </w:r>
      <w:r>
        <w:rPr>
          <w:color w:val="000000"/>
          <w:szCs w:val="28"/>
          <w:lang w:val="en-US"/>
        </w:rPr>
        <w:t xml:space="preserve">USER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</w:rPr>
        <w:t xml:space="preserve">Если пользовательская сессия не перезапускалась, то для последующего корректного запуска графических приложений желательно установить значения переменных окружения:</w:t>
      </w:r>
      <w:r>
        <w:rPr>
          <w:szCs w:val="28"/>
        </w:rPr>
      </w:r>
    </w:p>
    <w:p>
      <w:pPr>
        <w:ind w:left="0" w:firstLine="709"/>
        <w:rPr>
          <w:szCs w:val="28"/>
          <w:lang w:val="en-US"/>
        </w:rPr>
      </w:pPr>
      <w:r>
        <w:rPr>
          <w:color w:val="000000"/>
          <w:szCs w:val="28"/>
          <w:lang w:val="en-US"/>
        </w:rPr>
        <w:t xml:space="preserve">export DISPLAY=:0 HOME=/home/$USER HOSTNAME=hostname</w:t>
      </w:r>
      <w:r>
        <w:rPr>
          <w:szCs w:val="28"/>
          <w:lang w:val="en-US"/>
        </w:rPr>
      </w:r>
    </w:p>
    <w:p>
      <w:pPr>
        <w:ind w:left="0" w:firstLine="709"/>
        <w:rPr>
          <w:szCs w:val="28"/>
          <w:lang w:val="en-US"/>
        </w:rPr>
      </w:pPr>
      <w:r>
        <w:rPr>
          <w:color w:val="000000"/>
          <w:szCs w:val="28"/>
          <w:lang w:val="en-US"/>
        </w:rPr>
        <w:t xml:space="preserve">docker.io </w:t>
      </w:r>
      <w:r>
        <w:rPr>
          <w:color w:val="000000"/>
          <w:szCs w:val="28"/>
          <w:lang w:val="en-US"/>
        </w:rPr>
        <w:t xml:space="preserve">включает</w:t>
      </w:r>
      <w:r>
        <w:rPr>
          <w:color w:val="000000"/>
          <w:szCs w:val="28"/>
          <w:lang w:val="en-US"/>
        </w:rPr>
        <w:t xml:space="preserve"> docker и do</w:t>
      </w:r>
      <w:r>
        <w:rPr>
          <w:color w:val="000000"/>
          <w:szCs w:val="28"/>
          <w:lang w:val="en-US"/>
        </w:rPr>
        <w:t xml:space="preserve">cker compose</w:t>
      </w:r>
      <w:r>
        <w:rPr>
          <w:szCs w:val="28"/>
          <w:lang w:val="en-US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</w:rPr>
        <w:t xml:space="preserve">отдельно </w:t>
      </w:r>
      <w:r>
        <w:rPr>
          <w:color w:val="000000"/>
          <w:szCs w:val="28"/>
          <w:lang w:val="en-US"/>
        </w:rPr>
        <w:t xml:space="preserve">docker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 xml:space="preserve">compose</w:t>
      </w:r>
      <w:r>
        <w:rPr>
          <w:color w:val="000000"/>
          <w:szCs w:val="28"/>
        </w:rPr>
        <w:t xml:space="preserve"> ставить не нужно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color w:val="000000"/>
          <w:szCs w:val="28"/>
        </w:rPr>
        <w:t xml:space="preserve">```</w:t>
      </w:r>
      <w:r>
        <w:rPr>
          <w:szCs w:val="28"/>
        </w:rPr>
      </w:r>
    </w:p>
    <w:p>
      <w:pPr>
        <w:ind w:left="0" w:firstLine="709"/>
      </w:pPr>
      <w:r>
        <w:rPr>
          <w:color w:val="000000"/>
          <w:szCs w:val="28"/>
        </w:rPr>
        <w:t xml:space="preserve">- настройка конфигурационного файла (.</w:t>
      </w:r>
      <w:r>
        <w:rPr>
          <w:color w:val="000000"/>
          <w:szCs w:val="28"/>
          <w:lang w:val="en-US"/>
        </w:rPr>
        <w:t xml:space="preserve">env</w:t>
      </w:r>
      <w:r>
        <w:rPr>
          <w:color w:val="000000"/>
          <w:szCs w:val="28"/>
        </w:rPr>
        <w:t xml:space="preserve">);</w:t>
      </w:r>
      <w:r/>
    </w:p>
    <w:p>
      <w:p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left="0" w:firstLine="709"/>
      </w:pPr>
      <w:r>
        <w:rPr>
          <w:color w:val="000000"/>
          <w:szCs w:val="28"/>
        </w:rPr>
        <w:t xml:space="preserve">```</w:t>
      </w:r>
      <w:r/>
    </w:p>
    <w:p>
      <w:pPr>
        <w:ind w:left="0" w:firstLine="709"/>
      </w:pPr>
      <w:r>
        <w:rPr>
          <w:color w:val="000000"/>
          <w:szCs w:val="28"/>
          <w:lang w:val="en-US"/>
        </w:rPr>
        <w:t xml:space="preserve">MINIO</w:t>
      </w:r>
      <w:r>
        <w:rPr>
          <w:color w:val="000000"/>
          <w:szCs w:val="28"/>
        </w:rPr>
        <w:t xml:space="preserve">_</w:t>
      </w:r>
      <w:r>
        <w:rPr>
          <w:color w:val="000000"/>
          <w:szCs w:val="28"/>
          <w:lang w:val="en-US"/>
        </w:rPr>
        <w:t xml:space="preserve">ACCESS</w:t>
      </w:r>
      <w:r>
        <w:rPr>
          <w:color w:val="000000"/>
          <w:szCs w:val="28"/>
        </w:rPr>
        <w:t xml:space="preserve">_</w:t>
      </w:r>
      <w:r>
        <w:rPr>
          <w:color w:val="000000"/>
          <w:szCs w:val="28"/>
          <w:lang w:val="en-US"/>
        </w:rPr>
        <w:t xml:space="preserve">KEY</w:t>
      </w:r>
      <w:r>
        <w:rPr>
          <w:color w:val="000000"/>
          <w:szCs w:val="28"/>
        </w:rPr>
        <w:t xml:space="preserve">=</w:t>
      </w:r>
      <w:r>
        <w:rPr>
          <w:color w:val="000000"/>
          <w:szCs w:val="28"/>
          <w:lang w:val="en-US"/>
        </w:rPr>
        <w:t xml:space="preserve">username</w:t>
      </w:r>
      <w:r/>
    </w:p>
    <w:p>
      <w:pPr>
        <w:ind w:left="0" w:firstLine="709"/>
        <w:rPr>
          <w:lang w:val="en-US"/>
        </w:rPr>
      </w:pPr>
      <w:r>
        <w:rPr>
          <w:color w:val="000000"/>
          <w:szCs w:val="28"/>
          <w:lang w:val="en-US"/>
        </w:rPr>
        <w:t xml:space="preserve">MINIO_SECRET_KEY=password</w:t>
      </w:r>
      <w:r>
        <w:rPr>
          <w:lang w:val="en-US"/>
        </w:rPr>
      </w:r>
    </w:p>
    <w:p>
      <w:pPr>
        <w:ind w:left="0" w:firstLine="709"/>
        <w:rPr>
          <w:lang w:val="en-US"/>
        </w:rPr>
      </w:pPr>
      <w:r>
        <w:rPr>
          <w:color w:val="000000"/>
          <w:szCs w:val="28"/>
          <w:lang w:val="en-US"/>
        </w:rPr>
        <w:t xml:space="preserve">MINIO_EXTERNAL_ENDPOINT=</w:t>
      </w:r>
      <w:bookmarkStart w:id="4" w:name="__DdeLink__3995_3844219672"/>
      <w:r>
        <w:rPr>
          <w:color w:val="000000"/>
          <w:szCs w:val="28"/>
          <w:lang w:val="en-US"/>
        </w:rPr>
        <w:t xml:space="preserve">192.168.0.1</w:t>
      </w:r>
      <w:bookmarkEnd w:id="4"/>
      <w:r>
        <w:rPr>
          <w:color w:val="000000"/>
          <w:szCs w:val="28"/>
          <w:lang w:val="en-US"/>
        </w:rPr>
        <w:t xml:space="preserve">:9000</w:t>
      </w:r>
      <w:r>
        <w:rPr>
          <w:lang w:val="en-US"/>
        </w:rPr>
      </w:r>
    </w:p>
    <w:p>
      <w:pPr>
        <w:ind w:left="0" w:firstLine="709"/>
        <w:rPr>
          <w:lang w:val="en-US"/>
        </w:rPr>
      </w:pPr>
      <w:r>
        <w:rPr>
          <w:color w:val="000000"/>
          <w:szCs w:val="28"/>
          <w:lang w:val="en-US"/>
        </w:rPr>
        <w:t xml:space="preserve">MINIO_EXTERNAL_ENDPOINT_USE_HTTPS=False</w:t>
      </w:r>
      <w:r>
        <w:rPr>
          <w:lang w:val="en-US"/>
        </w:rPr>
      </w:r>
    </w:p>
    <w:p>
      <w:pPr>
        <w:ind w:left="0" w:firstLine="709"/>
        <w:rPr>
          <w:lang w:val="en-US"/>
        </w:rPr>
      </w:pPr>
      <w:r>
        <w:rPr>
          <w:color w:val="000000"/>
          <w:szCs w:val="28"/>
          <w:lang w:val="en-US"/>
        </w:rPr>
        <w:t xml:space="preserve">MINIO_ENDPOINT=minio:9000</w:t>
      </w:r>
      <w:r>
        <w:rPr>
          <w:lang w:val="en-US"/>
        </w:rPr>
      </w:r>
    </w:p>
    <w:p>
      <w:pPr>
        <w:ind w:left="0" w:firstLine="709"/>
        <w:rPr>
          <w:lang w:val="en-US"/>
        </w:rPr>
      </w:pPr>
      <w:r>
        <w:rPr>
          <w:color w:val="000000"/>
          <w:szCs w:val="28"/>
          <w:lang w:val="en-US"/>
        </w:rPr>
        <w:t xml:space="preserve">MINIO_USE_HTTPS=False</w:t>
      </w:r>
      <w:r>
        <w:rPr>
          <w:lang w:val="en-US"/>
        </w:rPr>
      </w:r>
    </w:p>
    <w:p>
      <w:pPr>
        <w:ind w:left="0" w:firstLine="709"/>
        <w:rPr>
          <w:lang w:val="en-US"/>
        </w:rPr>
      </w:pPr>
      <w:r>
        <w:rPr>
          <w:color w:val="000000"/>
          <w:szCs w:val="28"/>
          <w:lang w:val="en-US"/>
        </w:rPr>
        <w:t xml:space="preserve">CORS_ORIGINS='["http://localhost", "http://localhost:8085", "http://localhost:4200", "http://192.168.0.1"]'</w:t>
      </w:r>
      <w:r>
        <w:rPr>
          <w:lang w:val="en-US"/>
        </w:rPr>
      </w:r>
    </w:p>
    <w:p>
      <w:pPr>
        <w:ind w:left="0" w:firstLine="709"/>
      </w:pPr>
      <w:r>
        <w:t xml:space="preserve">```</w:t>
      </w:r>
      <w:r/>
    </w:p>
    <w:p>
      <w:pPr>
        <w:ind w:left="0" w:firstLine="709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0" w:firstLine="709"/>
      </w:pPr>
      <w:r>
        <w:rPr>
          <w:color w:val="000000"/>
          <w:szCs w:val="28"/>
        </w:rPr>
        <w:t xml:space="preserve">- запуск всех компонентов из настроенного </w:t>
      </w:r>
      <w:r>
        <w:rPr>
          <w:color w:val="000000"/>
          <w:szCs w:val="28"/>
        </w:rPr>
        <w:t xml:space="preserve">docker-compose файла:</w:t>
      </w:r>
      <w:r/>
    </w:p>
    <w:p>
      <w:p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left="0" w:firstLine="709"/>
        <w:rPr>
          <w:sz w:val="24"/>
          <w:szCs w:val="24"/>
        </w:rPr>
      </w:pPr>
      <w:r>
        <w:rPr>
          <w:color w:val="000000"/>
          <w:szCs w:val="28"/>
        </w:rPr>
        <w:t xml:space="preserve">```</w:t>
      </w:r>
      <w:r>
        <w:rPr>
          <w:sz w:val="24"/>
          <w:szCs w:val="24"/>
        </w:rPr>
      </w:r>
    </w:p>
    <w:p>
      <w:pPr>
        <w:ind w:left="0" w:firstLine="709"/>
        <w:rPr>
          <w:sz w:val="24"/>
          <w:szCs w:val="24"/>
        </w:rPr>
      </w:pPr>
      <w:r>
        <w:rPr>
          <w:color w:val="000000"/>
          <w:szCs w:val="28"/>
        </w:rPr>
        <w:t xml:space="preserve">docker-compose </w:t>
      </w:r>
      <w:r>
        <w:rPr>
          <w:color w:val="000000"/>
          <w:szCs w:val="28"/>
        </w:rPr>
        <w:t xml:space="preserve">up</w:t>
      </w:r>
      <w:r>
        <w:rPr>
          <w:color w:val="000000"/>
          <w:szCs w:val="28"/>
        </w:rPr>
        <w:t xml:space="preserve"> -d</w:t>
      </w:r>
      <w:r>
        <w:rPr>
          <w:sz w:val="24"/>
          <w:szCs w:val="24"/>
        </w:rPr>
      </w:r>
    </w:p>
    <w:p>
      <w:pPr>
        <w:ind w:left="0" w:firstLine="709"/>
      </w:pPr>
      <w:r>
        <w:rPr>
          <w:color w:val="000000"/>
          <w:szCs w:val="28"/>
        </w:rPr>
        <w:t xml:space="preserve">```</w:t>
      </w:r>
      <w:r/>
    </w:p>
    <w:p>
      <w:pPr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ind w:left="0" w:firstLine="709"/>
      </w:pPr>
      <w:r>
        <w:rPr>
          <w:color w:val="000000"/>
          <w:szCs w:val="28"/>
        </w:rPr>
        <w:t xml:space="preserve">- для настройки модулей их следует завести в объектном хранилище посредством загрузки через интерфейс </w:t>
      </w:r>
      <w:r>
        <w:rPr>
          <w:color w:val="000000"/>
          <w:szCs w:val="28"/>
        </w:rPr>
        <w:t xml:space="preserve">MinIO</w:t>
      </w:r>
      <w:r>
        <w:rPr>
          <w:color w:val="000000"/>
          <w:szCs w:val="28"/>
        </w:rPr>
        <w:t xml:space="preserve"> или посредствам CI/CD </w:t>
      </w:r>
      <w:r>
        <w:rPr>
          <w:color w:val="000000"/>
          <w:szCs w:val="28"/>
        </w:rPr>
        <w:t xml:space="preserve">job</w:t>
      </w:r>
      <w:r>
        <w:rPr>
          <w:color w:val="000000"/>
          <w:szCs w:val="28"/>
        </w:rPr>
        <w:t xml:space="preserve"> на основе </w:t>
      </w:r>
      <w:r>
        <w:rPr>
          <w:color w:val="000000"/>
          <w:szCs w:val="28"/>
        </w:rPr>
        <w:t xml:space="preserve">cli</w:t>
      </w:r>
      <w:r>
        <w:rPr>
          <w:color w:val="000000"/>
          <w:szCs w:val="28"/>
        </w:rPr>
        <w:t xml:space="preserve">-утилиты </w:t>
      </w:r>
      <w:r>
        <w:rPr>
          <w:color w:val="000000"/>
          <w:szCs w:val="28"/>
        </w:rPr>
        <w:t xml:space="preserve">mc</w:t>
      </w:r>
      <w:r>
        <w:rPr>
          <w:color w:val="000000"/>
          <w:szCs w:val="28"/>
        </w:rPr>
        <w:t xml:space="preserve">(</w:t>
      </w:r>
      <w:r>
        <w:rPr>
          <w:color w:val="000000"/>
          <w:szCs w:val="28"/>
        </w:rPr>
        <w:t xml:space="preserve">minio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command</w:t>
      </w:r>
      <w:r>
        <w:rPr>
          <w:color w:val="000000"/>
          <w:szCs w:val="28"/>
        </w:rPr>
        <w:t xml:space="preserve">).</w:t>
      </w:r>
      <w:r/>
    </w:p>
    <w:p>
      <w:p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left="0" w:firstLine="709"/>
      </w:pPr>
      <w:r>
        <w:rPr>
          <w:color w:val="000000"/>
          <w:szCs w:val="28"/>
        </w:rPr>
        <w:t xml:space="preserve">- каждый из модулей должен </w:t>
      </w:r>
      <w:r>
        <w:rPr>
          <w:color w:val="000000"/>
          <w:szCs w:val="28"/>
        </w:rPr>
        <w:t xml:space="preserve">иметь файл /</w:t>
      </w:r>
      <w:r>
        <w:rPr>
          <w:color w:val="000000"/>
          <w:szCs w:val="28"/>
        </w:rPr>
        <w:t xml:space="preserve">assets</w:t>
      </w:r>
      <w:r>
        <w:rPr>
          <w:color w:val="000000"/>
          <w:szCs w:val="28"/>
        </w:rPr>
        <w:t xml:space="preserve">/</w:t>
      </w:r>
      <w:r>
        <w:rPr>
          <w:color w:val="000000"/>
          <w:szCs w:val="28"/>
        </w:rPr>
        <w:t xml:space="preserve">manifest.json</w:t>
      </w:r>
      <w:r>
        <w:rPr>
          <w:color w:val="000000"/>
          <w:szCs w:val="28"/>
        </w:rPr>
        <w:t xml:space="preserve">, в котором хранятся основные настройки разделенных модулей.</w:t>
      </w:r>
      <w:r/>
    </w:p>
    <w:p>
      <w:pPr>
        <w:ind w:left="0" w:firstLine="709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br/>
      </w:r>
      <w:r>
        <w:rPr>
          <w:color w:val="000000"/>
          <w:szCs w:val="28"/>
          <w:lang w:val="en-US"/>
        </w:rPr>
        <w:t xml:space="preserve">```</w:t>
      </w:r>
      <w:r>
        <w:rPr>
          <w:color w:val="000000"/>
          <w:szCs w:val="28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  <w:t xml:space="preserve">{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 xml:space="preserve">  "</w:t>
      </w:r>
      <w:r>
        <w:rPr>
          <w:color w:val="000000"/>
          <w:szCs w:val="28"/>
          <w:lang w:val="en-US"/>
        </w:rPr>
        <w:t xml:space="preserve">appName</w:t>
      </w:r>
      <w:r>
        <w:rPr>
          <w:color w:val="000000"/>
          <w:szCs w:val="28"/>
          <w:lang w:val="en-US"/>
        </w:rPr>
        <w:t xml:space="preserve">": "</w:t>
      </w:r>
      <w:r>
        <w:rPr>
          <w:color w:val="000000"/>
          <w:szCs w:val="28"/>
        </w:rPr>
        <w:t xml:space="preserve">Остис</w:t>
      </w:r>
      <w:r>
        <w:rPr>
          <w:color w:val="000000"/>
          <w:szCs w:val="28"/>
          <w:lang w:val="en-US"/>
        </w:rPr>
        <w:t xml:space="preserve">",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 xml:space="preserve">  "filename": "remoteEntry.js",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 xml:space="preserve">  </w:t>
      </w:r>
      <w:r>
        <w:rPr>
          <w:color w:val="000000"/>
          <w:szCs w:val="28"/>
          <w:lang w:val="en-US"/>
        </w:rPr>
        <w:t xml:space="preserve">"./</w:t>
      </w:r>
      <w:r>
        <w:rPr>
          <w:color w:val="000000"/>
          <w:szCs w:val="28"/>
          <w:lang w:val="en-US"/>
        </w:rPr>
        <w:t xml:space="preserve">testOstisModule</w:t>
      </w:r>
      <w:r>
        <w:rPr>
          <w:color w:val="000000"/>
          <w:szCs w:val="28"/>
          <w:lang w:val="en-US"/>
        </w:rPr>
        <w:t xml:space="preserve">": {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 xml:space="preserve">    "name": "</w:t>
      </w:r>
      <w:r>
        <w:rPr>
          <w:color w:val="000000"/>
          <w:szCs w:val="28"/>
        </w:rPr>
        <w:t xml:space="preserve">Тест</w:t>
      </w:r>
      <w:r>
        <w:rPr>
          <w:color w:val="000000"/>
          <w:szCs w:val="28"/>
          <w:lang w:val="en-US"/>
        </w:rPr>
        <w:t xml:space="preserve">",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 xml:space="preserve">    "</w:t>
      </w:r>
      <w:r>
        <w:rPr>
          <w:color w:val="000000"/>
          <w:szCs w:val="28"/>
          <w:lang w:val="en-US"/>
        </w:rPr>
        <w:t xml:space="preserve">moduleRouteInMfe</w:t>
      </w:r>
      <w:r>
        <w:rPr>
          <w:color w:val="000000"/>
          <w:szCs w:val="28"/>
          <w:lang w:val="en-US"/>
        </w:rPr>
        <w:t xml:space="preserve">": "./</w:t>
      </w:r>
      <w:r>
        <w:rPr>
          <w:color w:val="000000"/>
          <w:szCs w:val="28"/>
          <w:lang w:val="en-US"/>
        </w:rPr>
        <w:t xml:space="preserve">src</w:t>
      </w:r>
      <w:r>
        <w:rPr>
          <w:color w:val="000000"/>
          <w:szCs w:val="28"/>
          <w:lang w:val="en-US"/>
        </w:rPr>
        <w:t xml:space="preserve">/app/test-module-</w:t>
      </w:r>
      <w:r>
        <w:rPr>
          <w:color w:val="000000"/>
          <w:szCs w:val="28"/>
          <w:lang w:val="en-US"/>
        </w:rPr>
        <w:t xml:space="preserve">ostis</w:t>
      </w:r>
      <w:r>
        <w:rPr>
          <w:color w:val="000000"/>
          <w:szCs w:val="28"/>
          <w:lang w:val="en-US"/>
        </w:rPr>
        <w:t xml:space="preserve">/te</w:t>
      </w:r>
      <w:r>
        <w:rPr>
          <w:color w:val="000000"/>
          <w:szCs w:val="28"/>
          <w:lang w:val="en-US"/>
        </w:rPr>
        <w:t xml:space="preserve">st-module-</w:t>
      </w:r>
      <w:r>
        <w:rPr>
          <w:color w:val="000000"/>
          <w:szCs w:val="28"/>
          <w:lang w:val="en-US"/>
        </w:rPr>
        <w:t xml:space="preserve">ostis.module.ts</w:t>
      </w:r>
      <w:r>
        <w:rPr>
          <w:color w:val="000000"/>
          <w:szCs w:val="28"/>
          <w:lang w:val="en-US"/>
        </w:rPr>
        <w:t xml:space="preserve">",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 xml:space="preserve">    "</w:t>
      </w:r>
      <w:r>
        <w:rPr>
          <w:color w:val="000000"/>
          <w:szCs w:val="28"/>
          <w:lang w:val="en-US"/>
        </w:rPr>
        <w:t xml:space="preserve">ngModuleName</w:t>
      </w:r>
      <w:r>
        <w:rPr>
          <w:color w:val="000000"/>
          <w:szCs w:val="28"/>
          <w:lang w:val="en-US"/>
        </w:rPr>
        <w:t xml:space="preserve">": "</w:t>
      </w:r>
      <w:r>
        <w:rPr>
          <w:color w:val="000000"/>
          <w:szCs w:val="28"/>
          <w:lang w:val="en-US"/>
        </w:rPr>
        <w:t xml:space="preserve">TestModuleOstisModule</w:t>
      </w:r>
      <w:r>
        <w:rPr>
          <w:color w:val="000000"/>
          <w:szCs w:val="28"/>
          <w:lang w:val="en-US"/>
        </w:rPr>
        <w:t xml:space="preserve">",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 xml:space="preserve">    "type": "module"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 xml:space="preserve">  },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 xml:space="preserve">  </w:t>
      </w:r>
      <w:r>
        <w:rPr>
          <w:color w:val="000000"/>
          <w:szCs w:val="28"/>
          <w:lang w:val="en-US"/>
        </w:rPr>
        <w:t xml:space="preserve">"./</w:t>
      </w:r>
      <w:r>
        <w:rPr>
          <w:color w:val="000000"/>
          <w:szCs w:val="28"/>
          <w:lang w:val="en-US"/>
        </w:rPr>
        <w:t xml:space="preserve">rulesModule</w:t>
      </w:r>
      <w:r>
        <w:rPr>
          <w:color w:val="000000"/>
          <w:szCs w:val="28"/>
          <w:lang w:val="en-US"/>
        </w:rPr>
        <w:t xml:space="preserve">": {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 xml:space="preserve">    "name": "</w:t>
      </w:r>
      <w:r>
        <w:rPr>
          <w:color w:val="000000"/>
          <w:szCs w:val="28"/>
        </w:rPr>
        <w:t xml:space="preserve">Правила</w:t>
      </w:r>
      <w:r>
        <w:rPr>
          <w:color w:val="000000"/>
          <w:szCs w:val="28"/>
          <w:lang w:val="en-US"/>
        </w:rPr>
        <w:t xml:space="preserve">",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 xml:space="preserve">    "</w:t>
      </w:r>
      <w:r>
        <w:rPr>
          <w:color w:val="000000"/>
          <w:szCs w:val="28"/>
          <w:lang w:val="en-US"/>
        </w:rPr>
        <w:t xml:space="preserve">moduleRouteInMfe</w:t>
      </w:r>
      <w:r>
        <w:rPr>
          <w:color w:val="000000"/>
          <w:szCs w:val="28"/>
          <w:lang w:val="en-US"/>
        </w:rPr>
        <w:t xml:space="preserve">": "./</w:t>
      </w:r>
      <w:r>
        <w:rPr>
          <w:color w:val="000000"/>
          <w:szCs w:val="28"/>
          <w:lang w:val="en-US"/>
        </w:rPr>
        <w:t xml:space="preserve">src</w:t>
      </w:r>
      <w:r>
        <w:rPr>
          <w:color w:val="000000"/>
          <w:szCs w:val="28"/>
          <w:lang w:val="en-US"/>
        </w:rPr>
        <w:t xml:space="preserve">/app/rules/</w:t>
      </w:r>
      <w:r>
        <w:rPr>
          <w:color w:val="000000"/>
          <w:szCs w:val="28"/>
          <w:lang w:val="en-US"/>
        </w:rPr>
        <w:t xml:space="preserve">rules.module.ts</w:t>
      </w:r>
      <w:r>
        <w:rPr>
          <w:color w:val="000000"/>
          <w:szCs w:val="28"/>
          <w:lang w:val="en-US"/>
        </w:rPr>
        <w:t xml:space="preserve">",</w:t>
      </w:r>
      <w:r>
        <w:rPr>
          <w:sz w:val="24"/>
          <w:szCs w:val="24"/>
          <w:lang w:val="en-US"/>
        </w:rPr>
      </w:r>
    </w:p>
    <w:p>
      <w:pPr>
        <w:ind w:left="0" w:firstLine="709"/>
        <w:jc w:val="left"/>
        <w:rPr>
          <w:sz w:val="24"/>
          <w:szCs w:val="24"/>
        </w:rPr>
      </w:pPr>
      <w:r>
        <w:rPr>
          <w:color w:val="000000"/>
          <w:szCs w:val="28"/>
          <w:lang w:val="en-US"/>
        </w:rPr>
        <w:t xml:space="preserve">    </w:t>
      </w:r>
      <w:r>
        <w:rPr>
          <w:color w:val="000000"/>
          <w:szCs w:val="28"/>
        </w:rPr>
        <w:t xml:space="preserve">"</w:t>
      </w:r>
      <w:r>
        <w:rPr>
          <w:color w:val="000000"/>
          <w:szCs w:val="28"/>
        </w:rPr>
        <w:t xml:space="preserve">ngModuleName</w:t>
      </w:r>
      <w:r>
        <w:rPr>
          <w:color w:val="000000"/>
          <w:szCs w:val="28"/>
        </w:rPr>
        <w:t xml:space="preserve">": "</w:t>
      </w:r>
      <w:r>
        <w:rPr>
          <w:color w:val="000000"/>
          <w:szCs w:val="28"/>
        </w:rPr>
        <w:t xml:space="preserve">RulesModule</w:t>
      </w:r>
      <w:r>
        <w:rPr>
          <w:color w:val="000000"/>
          <w:szCs w:val="28"/>
        </w:rPr>
        <w:t xml:space="preserve">",</w:t>
      </w:r>
      <w:r>
        <w:rPr>
          <w:sz w:val="24"/>
          <w:szCs w:val="24"/>
        </w:rPr>
      </w:r>
    </w:p>
    <w:p>
      <w:pPr>
        <w:ind w:left="0" w:firstLine="709"/>
        <w:jc w:val="left"/>
        <w:rPr>
          <w:sz w:val="24"/>
          <w:szCs w:val="24"/>
        </w:rPr>
      </w:pPr>
      <w:r>
        <w:rPr>
          <w:color w:val="000000"/>
          <w:szCs w:val="28"/>
        </w:rPr>
        <w:t xml:space="preserve">    "</w:t>
      </w:r>
      <w:r>
        <w:rPr>
          <w:color w:val="000000"/>
          <w:szCs w:val="28"/>
        </w:rPr>
        <w:t xml:space="preserve">type</w:t>
      </w:r>
      <w:r>
        <w:rPr>
          <w:color w:val="000000"/>
          <w:szCs w:val="28"/>
        </w:rPr>
        <w:t xml:space="preserve">": </w:t>
      </w:r>
      <w:r>
        <w:rPr>
          <w:color w:val="000000"/>
          <w:szCs w:val="28"/>
        </w:rPr>
        <w:t xml:space="preserve">"</w:t>
      </w:r>
      <w:r>
        <w:rPr>
          <w:color w:val="000000"/>
          <w:szCs w:val="28"/>
        </w:rPr>
        <w:t xml:space="preserve">module</w:t>
      </w:r>
      <w:r>
        <w:rPr>
          <w:color w:val="000000"/>
          <w:szCs w:val="28"/>
        </w:rPr>
        <w:t xml:space="preserve">"</w:t>
      </w:r>
      <w:r>
        <w:rPr>
          <w:sz w:val="24"/>
          <w:szCs w:val="24"/>
        </w:rPr>
      </w:r>
    </w:p>
    <w:p>
      <w:pPr>
        <w:ind w:left="0" w:firstLine="709"/>
        <w:jc w:val="left"/>
        <w:rPr>
          <w:sz w:val="24"/>
          <w:szCs w:val="24"/>
        </w:rPr>
      </w:pPr>
      <w:r>
        <w:rPr>
          <w:color w:val="000000"/>
          <w:szCs w:val="28"/>
        </w:rPr>
        <w:t xml:space="preserve">  }</w:t>
      </w:r>
      <w:r>
        <w:rPr>
          <w:sz w:val="24"/>
          <w:szCs w:val="24"/>
        </w:rPr>
      </w:r>
    </w:p>
    <w:p>
      <w:pPr>
        <w:ind w:left="0" w:firstLine="709"/>
        <w:jc w:val="left"/>
        <w:rPr>
          <w:sz w:val="24"/>
          <w:szCs w:val="24"/>
        </w:rPr>
      </w:pPr>
      <w:r>
        <w:rPr>
          <w:color w:val="000000"/>
          <w:szCs w:val="28"/>
        </w:rPr>
        <w:t xml:space="preserve">}</w:t>
      </w:r>
      <w:r>
        <w:rPr>
          <w:sz w:val="24"/>
          <w:szCs w:val="24"/>
        </w:rPr>
      </w:r>
    </w:p>
    <w:p>
      <w:pPr>
        <w:ind w:left="0" w:firstLine="709"/>
        <w:jc w:val="left"/>
        <w:rPr>
          <w:sz w:val="24"/>
          <w:szCs w:val="24"/>
        </w:rPr>
      </w:pPr>
      <w:r>
        <w:rPr>
          <w:color w:val="000000"/>
          <w:szCs w:val="28"/>
        </w:rPr>
        <w:t xml:space="preserve">```</w:t>
      </w:r>
      <w:r>
        <w:rPr>
          <w:sz w:val="24"/>
          <w:szCs w:val="24"/>
        </w:rPr>
      </w:r>
    </w:p>
    <w:p>
      <w:pPr>
        <w:ind w:left="0" w:firstLine="709"/>
        <w:rPr>
          <w:szCs w:val="28"/>
        </w:rPr>
      </w:pPr>
      <w:r>
        <w:br w:type="page" w:clear="all"/>
      </w:r>
      <w:r>
        <w:rPr>
          <w:szCs w:val="28"/>
        </w:rPr>
      </w:r>
    </w:p>
    <w:p>
      <w:pPr>
        <w:numPr>
          <w:ilvl w:val="0"/>
          <w:numId w:val="1"/>
        </w:numPr>
        <w:ind w:left="0" w:firstLine="709"/>
        <w:widowControl w:val="off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ПОРЯДОК ПРОВЕРКИ РАБОТОСПОСОБНОСТИ</w:t>
      </w:r>
      <w:r>
        <w:rPr>
          <w:bCs/>
          <w:color w:val="000000"/>
          <w:szCs w:val="28"/>
        </w:rPr>
      </w:r>
    </w:p>
    <w:p>
      <w:p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  <w:t xml:space="preserve">3.1 Для проверки работоспособности ПМ </w:t>
      </w:r>
      <w:r>
        <w:rPr>
          <w:szCs w:val="28"/>
          <w:lang w:val="en-US"/>
        </w:rPr>
        <w:t xml:space="preserve">CMSEA</w:t>
      </w:r>
      <w:r>
        <w:rPr>
          <w:szCs w:val="28"/>
        </w:rPr>
        <w:t xml:space="preserve"> необходимо: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numPr>
          <w:ilvl w:val="0"/>
          <w:numId w:val="2"/>
        </w:numPr>
        <w:ind w:left="0" w:firstLine="709"/>
        <w:widowControl w:val="off"/>
      </w:pPr>
      <w:r>
        <w:rPr>
          <w:szCs w:val="28"/>
        </w:rPr>
        <w:t xml:space="preserve">убедиться, что установка Docker Engine выполнена успешно, предварительно запустив образ </w:t>
      </w:r>
      <w:r>
        <w:rPr>
          <w:szCs w:val="28"/>
        </w:rPr>
        <w:t xml:space="preserve">hello-world</w:t>
      </w:r>
      <w:r>
        <w:rPr>
          <w:szCs w:val="28"/>
        </w:rPr>
        <w:t xml:space="preserve">;</w:t>
      </w:r>
      <w:r/>
    </w:p>
    <w:p>
      <w:pPr>
        <w:ind w:left="0" w:firstLine="709"/>
        <w:rPr>
          <w:lang w:val="en-US"/>
        </w:rPr>
      </w:pPr>
      <w:r>
        <w:rPr>
          <w:szCs w:val="28"/>
          <w:lang w:val="en-US"/>
        </w:rPr>
        <w:t xml:space="preserve">```</w:t>
      </w:r>
      <w:r>
        <w:rPr>
          <w:lang w:val="en-US"/>
        </w:rPr>
      </w:r>
    </w:p>
    <w:p>
      <w:pPr>
        <w:ind w:left="0" w:firstLine="709"/>
        <w:rPr>
          <w:lang w:val="en-US"/>
        </w:rPr>
      </w:pPr>
      <w:r>
        <w:rPr>
          <w:szCs w:val="28"/>
          <w:lang w:val="en-US"/>
        </w:rPr>
        <w:t xml:space="preserve">sudo</w:t>
      </w:r>
      <w:r>
        <w:rPr>
          <w:szCs w:val="28"/>
          <w:lang w:val="en-US"/>
        </w:rPr>
        <w:t xml:space="preserve"> docker run </w:t>
      </w:r>
      <w:r>
        <w:rPr>
          <w:szCs w:val="28"/>
          <w:lang w:val="en-US"/>
        </w:rPr>
        <w:t xml:space="preserve">hello-world</w:t>
      </w:r>
      <w:r>
        <w:rPr>
          <w:lang w:val="en-US"/>
        </w:rPr>
      </w:r>
    </w:p>
    <w:p>
      <w:pPr>
        <w:ind w:left="0" w:firstLine="709"/>
        <w:rPr>
          <w:lang w:val="en-US"/>
        </w:rPr>
      </w:pPr>
      <w:r>
        <w:rPr>
          <w:szCs w:val="28"/>
          <w:lang w:val="en-US"/>
        </w:rPr>
        <w:t xml:space="preserve">```</w:t>
      </w:r>
      <w:r>
        <w:rPr>
          <w:lang w:val="en-US"/>
        </w:rPr>
      </w:r>
    </w:p>
    <w:p>
      <w:pPr>
        <w:ind w:left="0" w:firstLine="709"/>
        <w:rPr>
          <w:szCs w:val="28"/>
          <w:lang w:val="en-US"/>
        </w:rPr>
      </w:pPr>
      <w:r>
        <w:rPr>
          <w:szCs w:val="28"/>
          <w:lang w:val="en-US"/>
        </w:rPr>
      </w:r>
      <w:r>
        <w:rPr>
          <w:szCs w:val="28"/>
          <w:lang w:val="en-US"/>
        </w:rPr>
      </w:r>
    </w:p>
    <w:p>
      <w:pPr>
        <w:ind w:left="0" w:firstLine="709"/>
        <w:rPr>
          <w:szCs w:val="28"/>
        </w:rPr>
      </w:pPr>
      <w:r>
        <w:rPr>
          <w:szCs w:val="28"/>
        </w:rPr>
        <w:t xml:space="preserve">- убедиться, что все компоненты ПО были запущены без ошибок: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  <w:t xml:space="preserve">```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  <w:t xml:space="preserve">docker-compose </w:t>
      </w:r>
      <w:r>
        <w:rPr>
          <w:szCs w:val="28"/>
        </w:rPr>
        <w:t xml:space="preserve">ps</w:t>
      </w:r>
      <w:r>
        <w:rPr>
          <w:szCs w:val="28"/>
        </w:rPr>
        <w:t xml:space="preserve"> -a</w:t>
      </w:r>
      <w:r>
        <w:rPr>
          <w:szCs w:val="28"/>
        </w:rPr>
      </w:r>
    </w:p>
    <w:p>
      <w:pPr>
        <w:ind w:left="0" w:firstLine="709"/>
      </w:pPr>
      <w:r>
        <w:rPr>
          <w:szCs w:val="28"/>
        </w:rPr>
        <w:t xml:space="preserve">```</w:t>
      </w:r>
      <w:r/>
    </w:p>
    <w:p>
      <w:pPr>
        <w:ind w:left="0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firstLine="709"/>
      </w:pPr>
      <w:r>
        <w:rPr>
          <w:szCs w:val="28"/>
        </w:rPr>
        <w:t xml:space="preserve">Примечание: для отладки контейнеров можно использовать команду:</w:t>
      </w:r>
      <w:r/>
    </w:p>
    <w:p>
      <w:pPr>
        <w:ind w:left="0" w:firstLine="709"/>
        <w:rPr>
          <w:szCs w:val="28"/>
        </w:rPr>
      </w:pPr>
      <w:r>
        <w:rPr>
          <w:szCs w:val="28"/>
        </w:rPr>
        <w:t xml:space="preserve">```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  <w:t xml:space="preserve">docker </w:t>
      </w:r>
      <w:r>
        <w:rPr>
          <w:szCs w:val="28"/>
        </w:rPr>
        <w:t xml:space="preserve">logs</w:t>
      </w:r>
      <w:r>
        <w:rPr>
          <w:szCs w:val="28"/>
        </w:rPr>
        <w:t xml:space="preserve"> &lt;container </w:t>
      </w:r>
      <w:r>
        <w:rPr>
          <w:szCs w:val="28"/>
        </w:rPr>
        <w:t xml:space="preserve">id</w:t>
      </w:r>
      <w:r>
        <w:rPr>
          <w:szCs w:val="28"/>
        </w:rPr>
        <w:t xml:space="preserve">&gt;</w:t>
      </w:r>
      <w:r>
        <w:rPr>
          <w:szCs w:val="28"/>
        </w:rPr>
      </w:r>
    </w:p>
    <w:p>
      <w:pPr>
        <w:ind w:left="0" w:firstLine="709"/>
      </w:pPr>
      <w:r>
        <w:rPr>
          <w:szCs w:val="28"/>
        </w:rPr>
        <w:t xml:space="preserve">```</w:t>
      </w:r>
      <w:r/>
    </w:p>
    <w:p>
      <w:pPr>
        <w:ind w:left="0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firstLine="709"/>
      </w:pPr>
      <w:r>
        <w:rPr>
          <w:rFonts w:eastAsia="Gungsuh"/>
          <w:szCs w:val="28"/>
        </w:rPr>
        <w:t xml:space="preserve">−</w:t>
      </w:r>
      <w:r>
        <w:rPr>
          <w:rFonts w:eastAsia="Gungsuh"/>
          <w:szCs w:val="28"/>
        </w:rPr>
        <w:t xml:space="preserve"> </w:t>
      </w:r>
      <w:r>
        <w:rPr>
          <w:rFonts w:eastAsia="Gungsuh"/>
          <w:szCs w:val="28"/>
        </w:rPr>
        <w:t xml:space="preserve">перейти по адресу «IP» машины, где развернут программный модуль </w:t>
      </w:r>
      <w:r>
        <w:rPr>
          <w:rFonts w:eastAsia="Gungsuh"/>
          <w:szCs w:val="28"/>
          <w:lang w:val="en-US"/>
        </w:rPr>
        <w:t xml:space="preserve">CMSEA</w:t>
      </w:r>
      <w:r>
        <w:rPr>
          <w:szCs w:val="28"/>
        </w:rPr>
        <w:t xml:space="preserve">;</w:t>
      </w:r>
      <w:r/>
    </w:p>
    <w:p>
      <w:pPr>
        <w:ind w:left="0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firstLine="709"/>
      </w:pPr>
      <w:r>
        <w:rPr>
          <w:rFonts w:eastAsia="Gungsuh"/>
          <w:szCs w:val="28"/>
        </w:rPr>
        <w:t xml:space="preserve">−</w:t>
      </w:r>
      <w:r>
        <w:rPr>
          <w:rFonts w:eastAsia="Gungsuh"/>
          <w:szCs w:val="28"/>
        </w:rPr>
        <w:t xml:space="preserve"> при успешном запуске ПО МП </w:t>
      </w:r>
      <w:r>
        <w:rPr>
          <w:rFonts w:eastAsia="Gungsuh"/>
          <w:szCs w:val="28"/>
          <w:lang w:val="en-US"/>
        </w:rPr>
        <w:t xml:space="preserve">CMSEA</w:t>
      </w:r>
      <w:r>
        <w:rPr>
          <w:rFonts w:eastAsia="Gungsuh"/>
          <w:szCs w:val="28"/>
        </w:rPr>
        <w:t xml:space="preserve"> должна отобразится главная страница родительского приложения с возможностью открытия дочерних приложений;</w:t>
      </w:r>
      <w:r/>
    </w:p>
    <w:p>
      <w:pPr>
        <w:ind w:left="0" w:firstLine="709"/>
        <w:rPr>
          <w:rFonts w:eastAsia="Gungsuh"/>
          <w:szCs w:val="28"/>
        </w:rPr>
      </w:pPr>
      <w:r>
        <w:rPr>
          <w:rFonts w:eastAsia="Gungsuh"/>
          <w:szCs w:val="28"/>
        </w:rPr>
      </w:r>
      <w:r>
        <w:rPr>
          <w:rFonts w:eastAsia="Gungsuh"/>
          <w:szCs w:val="28"/>
        </w:rPr>
      </w:r>
    </w:p>
    <w:p>
      <w:pPr>
        <w:ind w:left="0" w:firstLine="709"/>
        <w:rPr>
          <w:rFonts w:eastAsia="Gungsuh"/>
          <w:szCs w:val="28"/>
        </w:rPr>
      </w:pPr>
      <w:r>
        <w:rPr>
          <w:rFonts w:eastAsia="Gungsuh"/>
          <w:szCs w:val="28"/>
        </w:rPr>
        <w:t xml:space="preserve">−</w:t>
      </w:r>
      <w:r>
        <w:rPr>
          <w:rFonts w:eastAsia="Gungsuh"/>
          <w:szCs w:val="28"/>
        </w:rPr>
        <w:t xml:space="preserve"> перейти на страницу конфигурации для дал</w:t>
      </w:r>
      <w:r>
        <w:rPr>
          <w:rFonts w:eastAsia="Gungsuh"/>
          <w:szCs w:val="28"/>
        </w:rPr>
        <w:t xml:space="preserve">ьнейшей настройки разделенных модулей;</w:t>
      </w:r>
      <w:r>
        <w:rPr>
          <w:rFonts w:eastAsia="Gungsuh"/>
          <w:szCs w:val="28"/>
        </w:rPr>
      </w:r>
    </w:p>
    <w:p>
      <w:pPr>
        <w:ind w:left="0" w:firstLine="709"/>
        <w:rPr>
          <w:szCs w:val="28"/>
        </w:rPr>
      </w:pPr>
      <w:r>
        <w:rPr>
          <w:rFonts w:eastAsia="Gungsuh"/>
          <w:szCs w:val="28"/>
        </w:rPr>
        <w:t xml:space="preserve">−</w:t>
      </w:r>
      <w:r>
        <w:rPr>
          <w:rFonts w:eastAsia="Gungsuh"/>
          <w:szCs w:val="28"/>
        </w:rPr>
        <w:t xml:space="preserve"> убедиться, что в меню Главного приложения отобразились новые настроенные модули. 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firstLine="0"/>
        <w:rPr>
          <w:szCs w:val="28"/>
        </w:rPr>
      </w:pPr>
      <w:r>
        <w:br w:type="page" w:clear="all"/>
      </w:r>
      <w:r>
        <w:rPr>
          <w:szCs w:val="28"/>
        </w:rPr>
      </w:r>
    </w:p>
    <w:p>
      <w:pPr>
        <w:numPr>
          <w:ilvl w:val="0"/>
          <w:numId w:val="1"/>
        </w:numPr>
        <w:ind w:left="0" w:firstLine="709"/>
        <w:widowControl w:val="off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ОПИСАНИЕ ПРОЦЕССОВ КОНФИГУРИРОВАНИЯ</w:t>
      </w:r>
      <w:r>
        <w:rPr>
          <w:bCs/>
          <w:color w:val="000000"/>
          <w:szCs w:val="28"/>
        </w:rPr>
      </w:r>
    </w:p>
    <w:p>
      <w:p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numPr>
          <w:ilvl w:val="1"/>
          <w:numId w:val="1"/>
        </w:numPr>
        <w:ind w:left="0" w:firstLine="709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Порядок резервного копирования настроек и данных</w:t>
      </w:r>
      <w:r>
        <w:rPr>
          <w:color w:val="000000"/>
          <w:szCs w:val="28"/>
        </w:rPr>
      </w:r>
    </w:p>
    <w:p>
      <w:pPr>
        <w:ind w:left="0" w:right="251" w:firstLine="709"/>
        <w:rPr>
          <w:szCs w:val="28"/>
        </w:rPr>
      </w:pPr>
      <w:r>
        <w:rPr>
          <w:szCs w:val="28"/>
        </w:rPr>
        <w:t xml:space="preserve">4.1.1 Рекомендуется организовать периодическ</w:t>
      </w:r>
      <w:r>
        <w:rPr>
          <w:szCs w:val="28"/>
        </w:rPr>
        <w:t xml:space="preserve">ое резервное копирование приложения и его конфигурационного файла (на случай аппаратных или программных сбоев).</w:t>
      </w:r>
      <w:r>
        <w:rPr>
          <w:szCs w:val="28"/>
        </w:rPr>
      </w:r>
    </w:p>
    <w:p>
      <w:pPr>
        <w:ind w:left="0" w:right="252" w:firstLine="709"/>
        <w:rPr>
          <w:szCs w:val="28"/>
        </w:rPr>
      </w:pPr>
      <w:r>
        <w:rPr>
          <w:szCs w:val="28"/>
        </w:rPr>
        <w:t xml:space="preserve">4.1.2 Резервное копирование осуществляется путем копирования настройки разделенных модулей. Остальные компоненты системы могут быть восстановлен</w:t>
      </w:r>
      <w:r>
        <w:rPr>
          <w:szCs w:val="28"/>
        </w:rPr>
        <w:t xml:space="preserve">ы из образов или git-репозиториев.</w:t>
      </w:r>
      <w:r>
        <w:rPr>
          <w:szCs w:val="28"/>
        </w:rPr>
      </w:r>
    </w:p>
    <w:p>
      <w:pPr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numPr>
          <w:ilvl w:val="1"/>
          <w:numId w:val="1"/>
        </w:numPr>
        <w:ind w:left="0" w:firstLine="709"/>
        <w:widowControl w:val="off"/>
        <w:rPr>
          <w:color w:val="000000"/>
          <w:szCs w:val="28"/>
        </w:rPr>
      </w:pPr>
      <w:r>
        <w:rPr>
          <w:color w:val="000000"/>
          <w:szCs w:val="28"/>
        </w:rPr>
        <w:t xml:space="preserve">Обновление версий</w:t>
      </w:r>
      <w:r>
        <w:rPr>
          <w:color w:val="000000"/>
          <w:szCs w:val="28"/>
        </w:rPr>
      </w:r>
    </w:p>
    <w:p>
      <w:pPr>
        <w:ind w:left="0" w:firstLine="709"/>
      </w:pPr>
      <w:r>
        <w:rPr>
          <w:szCs w:val="28"/>
        </w:rPr>
        <w:t xml:space="preserve">4.2.1 Обновление версии происходит заменой или пересборкой docker-образов компонентов на </w:t>
      </w:r>
      <w:r>
        <w:rPr>
          <w:szCs w:val="28"/>
        </w:rPr>
        <w:t xml:space="preserve">актуальные.</w:t>
      </w:r>
      <w:r>
        <w:rPr>
          <w:szCs w:val="28"/>
        </w:rPr>
        <w:t xml:space="preserve"> В зависимости от выбранной заказчиком системы оркестрации контейнеров, могут быть предусмотрены и применены различные стратегии CI/CD. </w:t>
      </w:r>
      <w:r/>
    </w:p>
    <w:p>
      <w:pPr>
        <w:ind w:left="0" w:right="244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right="244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right="244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right="244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right="244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right="244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right="244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firstLine="709"/>
        <w:rPr>
          <w:color w:val="000000"/>
          <w:szCs w:val="28"/>
        </w:rPr>
      </w:pPr>
      <w:r>
        <w:br w:type="page" w:clear="all"/>
      </w:r>
      <w:r>
        <w:rPr>
          <w:color w:val="000000"/>
          <w:szCs w:val="28"/>
        </w:rPr>
      </w:r>
    </w:p>
    <w:p>
      <w:pPr>
        <w:numPr>
          <w:ilvl w:val="0"/>
          <w:numId w:val="1"/>
        </w:numPr>
        <w:ind w:left="0" w:firstLine="709"/>
        <w:widowControl w:val="off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ДЕЙСТВИЯ </w:t>
      </w:r>
      <w:r>
        <w:rPr>
          <w:bCs/>
          <w:color w:val="000000"/>
          <w:szCs w:val="28"/>
        </w:rPr>
        <w:t xml:space="preserve">В СЛУЧАЯХ НАРУШЕНИЯ ТЕХНОЛОГИЧЕСКОГО ПРОЦЕССА И АВАРИЙНЫХ СИТУАЦИЯХ</w:t>
      </w:r>
      <w:r>
        <w:rPr>
          <w:bCs/>
          <w:color w:val="000000"/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  <w:t xml:space="preserve">5.1 Нарушение условий выполнения технологического процесса проявляется в виде невозможности выполнения и/или завершения технологической операции. 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  <w:t xml:space="preserve">5.2 Причиной нарушения условий выполнения технологического процесса, как правило, являются сбои в аппаратном и программном обеспечении. 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  <w:t xml:space="preserve">5.3 Если авария вызвана сбоем работы оборудования, нужно определить причину сбоя, устранить сбойный элемент оборудовани</w:t>
      </w:r>
      <w:r>
        <w:rPr>
          <w:szCs w:val="28"/>
        </w:rPr>
        <w:t xml:space="preserve">я и протестировать систему. </w:t>
      </w:r>
      <w:r>
        <w:rPr>
          <w:szCs w:val="28"/>
        </w:rPr>
      </w:r>
    </w:p>
    <w:p>
      <w:pPr>
        <w:ind w:left="0" w:firstLine="709"/>
        <w:rPr>
          <w:szCs w:val="28"/>
        </w:rPr>
      </w:pPr>
      <w:r>
        <w:rPr>
          <w:szCs w:val="28"/>
        </w:rPr>
        <w:t xml:space="preserve">5.4 В случае, если произошел критический сбой, например выход из строя системного жесткого диска, необходима процедура восстановления из резервной копии.</w:t>
      </w:r>
      <w:r>
        <w:rPr>
          <w:szCs w:val="28"/>
        </w:rPr>
      </w:r>
    </w:p>
    <w:p>
      <w:pPr>
        <w:ind w:left="0" w:right="251" w:firstLine="709"/>
        <w:rPr>
          <w:szCs w:val="28"/>
        </w:rPr>
      </w:pPr>
      <w:r>
        <w:rPr>
          <w:szCs w:val="28"/>
        </w:rPr>
        <w:t xml:space="preserve">5.5 Если авария вызвана сбоем работы программного обеспечения, обычно дос</w:t>
      </w:r>
      <w:r>
        <w:rPr>
          <w:szCs w:val="28"/>
        </w:rPr>
        <w:t xml:space="preserve">таточно перезапустить программу.</w:t>
      </w:r>
      <w:r>
        <w:rPr>
          <w:szCs w:val="28"/>
        </w:rPr>
      </w:r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/>
      <w:r/>
    </w:p>
    <w:p>
      <w:pPr>
        <w:ind w:left="0"/>
      </w:pPr>
      <w:r>
        <w:br w:type="page" w:clear="all"/>
      </w:r>
      <w:r/>
    </w:p>
    <w:tbl>
      <w:tblPr>
        <w:tblStyle w:val="837"/>
        <w:tblW w:w="10042" w:type="dxa"/>
        <w:jc w:val="center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CellMar>
          <w:left w:w="85" w:type="dxa"/>
          <w:right w:w="108" w:type="dxa"/>
        </w:tblCellMar>
        <w:tblLook w:val="0000" w:firstRow="0" w:lastRow="0" w:firstColumn="0" w:lastColumn="0" w:noHBand="0" w:noVBand="0"/>
      </w:tblPr>
      <w:tblGrid>
        <w:gridCol w:w="516"/>
        <w:gridCol w:w="1082"/>
        <w:gridCol w:w="1053"/>
        <w:gridCol w:w="971"/>
        <w:gridCol w:w="1092"/>
        <w:gridCol w:w="1203"/>
        <w:gridCol w:w="1328"/>
        <w:gridCol w:w="1408"/>
        <w:gridCol w:w="771"/>
        <w:gridCol w:w="618"/>
      </w:tblGrid>
      <w:tr>
        <w:trPr>
          <w:cantSplit/>
          <w:jc w:val="center"/>
          <w:trHeight w:val="1140" w:hRule="exact"/>
        </w:trPr>
        <w:tc>
          <w:tcPr>
            <w:gridSpan w:val="10"/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W w:w="1004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keepNext/>
              <w:pageBreakBefore/>
              <w:spacing w:before="400" w:line="240" w:lineRule="auto"/>
              <w:widowControl w:val="off"/>
              <w:rPr>
                <w:rFonts w:ascii="Arial" w:hAnsi="Arial" w:eastAsia="Arial" w:cs="Arial"/>
                <w:sz w:val="40"/>
                <w:szCs w:val="40"/>
                <w:lang w:eastAsia="zh-CN"/>
              </w:rPr>
              <w:outlineLvl w:val="0"/>
            </w:pPr>
            <w:r/>
            <w:bookmarkStart w:id="5" w:name="_Toc152067604"/>
            <w:r>
              <w:rPr>
                <w:rFonts w:ascii="Arial" w:hAnsi="Arial" w:eastAsia="Arial" w:cs="Arial"/>
                <w:szCs w:val="28"/>
                <w:lang w:val="ru" w:eastAsia="zh-CN" w:bidi="hi-IN"/>
              </w:rPr>
              <w:t xml:space="preserve">Лист регистрации изменений</w:t>
            </w:r>
            <w:bookmarkEnd w:id="5"/>
            <w:r/>
            <w:r>
              <w:rPr>
                <w:rFonts w:ascii="Arial" w:hAnsi="Arial" w:eastAsia="Arial" w:cs="Arial"/>
                <w:sz w:val="40"/>
                <w:szCs w:val="40"/>
                <w:lang w:eastAsia="zh-CN"/>
              </w:rPr>
            </w:r>
          </w:p>
        </w:tc>
      </w:tr>
      <w:tr>
        <w:trPr>
          <w:cantSplit/>
          <w:jc w:val="center"/>
          <w:trHeight w:val="284" w:hRule="exact"/>
        </w:trPr>
        <w:tc>
          <w:tcPr>
            <w:gridSpan w:val="5"/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471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0"/>
                <w:lang w:val="ru" w:eastAsia="zh-CN" w:bidi="hi-IN"/>
              </w:rPr>
              <w:t xml:space="preserve">Номера листов (страниц)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Всего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листов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(страниц)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ru" w:eastAsia="zh-CN" w:bidi="hi-IN"/>
              </w:rPr>
              <w:t xml:space="preserve">в </w:t>
            </w:r>
            <w:r>
              <w:rPr>
                <w:rFonts w:ascii="Arial" w:hAnsi="Arial" w:eastAsia="Arial" w:cs="Arial"/>
                <w:sz w:val="24"/>
                <w:szCs w:val="24"/>
                <w:lang w:val="ru" w:eastAsia="zh-CN" w:bidi="hi-IN"/>
              </w:rPr>
              <w:t xml:space="preserve">докум</w:t>
            </w:r>
            <w:r>
              <w:rPr>
                <w:rFonts w:ascii="Arial" w:hAnsi="Arial" w:eastAsia="Arial" w:cs="Arial"/>
                <w:sz w:val="24"/>
                <w:szCs w:val="24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№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документа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Входящий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№ </w:t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сопрово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дительного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документа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и дата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Подп.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616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Дата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</w:tc>
      </w:tr>
      <w:tr>
        <w:trPr>
          <w:cantSplit/>
          <w:jc w:val="center"/>
          <w:trHeight w:val="1318" w:hRule="exact"/>
        </w:trPr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Изм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изменен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ных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заме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ненных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новых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анулиро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  <w:t xml:space="preserve">ванных</w:t>
            </w:r>
            <w:r>
              <w:rPr>
                <w:rFonts w:ascii="Arial" w:hAnsi="Arial" w:eastAsia="Arial" w:cs="Arial"/>
                <w:sz w:val="22"/>
                <w:szCs w:val="22"/>
                <w:lang w:eastAsia="zh-C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1203" w:type="dxa"/>
            <w:textDirection w:val="lrTb"/>
            <w:noWrap w:val="false"/>
          </w:tcPr>
          <w:p>
            <w:pPr>
              <w:ind w:left="0" w:firstLine="0"/>
              <w:jc w:val="left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1328" w:type="dxa"/>
            <w:textDirection w:val="lrTb"/>
            <w:noWrap w:val="false"/>
          </w:tcPr>
          <w:p>
            <w:pPr>
              <w:ind w:left="0" w:firstLine="0"/>
              <w:jc w:val="left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1408" w:type="dxa"/>
            <w:textDirection w:val="lrTb"/>
            <w:noWrap w:val="false"/>
          </w:tcPr>
          <w:p>
            <w:pPr>
              <w:ind w:left="0" w:firstLine="0"/>
              <w:jc w:val="left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771" w:type="dxa"/>
            <w:textDirection w:val="lrTb"/>
            <w:noWrap w:val="false"/>
          </w:tcPr>
          <w:p>
            <w:pPr>
              <w:ind w:left="0" w:firstLine="0"/>
              <w:jc w:val="left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tcMar>
              <w:left w:w="-22" w:type="dxa"/>
              <w:right w:w="28" w:type="dxa"/>
            </w:tcMar>
            <w:tcW w:w="618" w:type="dxa"/>
            <w:textDirection w:val="lrTb"/>
            <w:noWrap w:val="false"/>
          </w:tcPr>
          <w:p>
            <w:pPr>
              <w:ind w:left="0" w:firstLine="0"/>
              <w:jc w:val="left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4"/>
                <w:szCs w:val="24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ru" w:eastAsia="zh-CN" w:bidi="hi-IN"/>
              </w:rPr>
            </w:r>
            <w:r>
              <w:rPr>
                <w:rFonts w:ascii="Arial" w:hAnsi="Arial" w:eastAsia="Arial" w:cs="Arial"/>
                <w:sz w:val="24"/>
                <w:szCs w:val="24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  <w:tr>
        <w:trPr>
          <w:jc w:val="center"/>
          <w:trHeight w:val="284" w:hRule="exact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tcW w:w="51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0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line="276" w:lineRule="auto"/>
              <w:widowControl w:val="off"/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  <w:r>
              <w:rPr>
                <w:rFonts w:ascii="Arial" w:hAnsi="Arial" w:eastAsia="Arial" w:cs="Arial"/>
                <w:sz w:val="22"/>
                <w:szCs w:val="22"/>
                <w:lang w:val="ru" w:eastAsia="zh-CN" w:bidi="hi-IN"/>
              </w:rPr>
            </w:r>
          </w:p>
        </w:tc>
      </w:tr>
    </w:tbl>
    <w:p>
      <w:pPr>
        <w:ind w:left="0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91" w:right="851" w:bottom="936" w:left="1418" w:header="0" w:footer="87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ungsuh">
    <w:panose1 w:val="02020603020101020101"/>
  </w:font>
  <w:font w:name="Noto Sans CJK SC">
    <w:panose1 w:val="05040102010807070707"/>
  </w:font>
  <w:font w:name="Liberation Sans">
    <w:panose1 w:val="020B0604020202020204"/>
  </w:font>
  <w:font w:name="Mangal">
    <w:panose1 w:val="02040503050406030204"/>
  </w:font>
  <w:font w:name="Lohit Devanagari">
    <w:panose1 w:val="020B0600000000000000"/>
  </w:font>
  <w:font w:name="OpenSymbol">
    <w:panose1 w:val="05010000000000000000"/>
  </w:font>
  <w:font w:name="Symbol">
    <w:panose1 w:val="05010000000000000000"/>
  </w:font>
  <w:font w:name="Liberation Mono">
    <w:panose1 w:val="02070409020205020404"/>
  </w:font>
  <w:font w:name="Quattrocento Sans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55174624"/>
      <w:docPartObj>
        <w:docPartGallery w:val="Page Numbers (Bottom of Page)"/>
        <w:docPartUnique w:val="true"/>
      </w:docPartObj>
      <w:rPr/>
    </w:sdtPr>
    <w:sdtContent>
      <w:p>
        <w:pPr>
          <w:pStyle w:val="834"/>
          <w:jc w:val="right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8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ind w:left="0" w:firstLine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OpenSymbol" w:hAnsi="OpenSymbol" w:cs="OpenSymbol"/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hint="default" w:ascii="OpenSymbol" w:hAnsi="OpenSymbol" w:cs="OpenSymbol"/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rFonts w:hint="default" w:ascii="OpenSymbol" w:hAnsi="OpenSymbol" w:cs="OpenSymbol"/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rFonts w:hint="default" w:ascii="OpenSymbol" w:hAnsi="OpenSymbol" w:cs="OpenSymbol"/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rFonts w:hint="default" w:ascii="OpenSymbol" w:hAnsi="OpenSymbol" w:cs="OpenSymbol"/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rFonts w:hint="default" w:ascii="OpenSymbol" w:hAnsi="OpenSymbol" w:cs="OpenSymbol"/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rFonts w:hint="default" w:ascii="OpenSymbol" w:hAnsi="OpenSymbol" w:cs="OpenSymbol"/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rFonts w:hint="default" w:ascii="OpenSymbol" w:hAnsi="OpenSymbol" w:cs="OpenSymbol"/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7200" w:hanging="360"/>
      </w:pPr>
      <w:rPr>
        <w:rFonts w:hint="default" w:ascii="OpenSymbol" w:hAnsi="OpenSymbol" w:cs="OpenSymbol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19" w:hanging="275"/>
      </w:pPr>
      <w:rPr>
        <w:rFonts w:eastAsia="Times New Roman" w:cs="Times New Roman"/>
        <w:b/>
        <w:bCs/>
        <w:sz w:val="28"/>
        <w:szCs w:val="28"/>
      </w:rPr>
    </w:lvl>
    <w:lvl w:ilvl="1">
      <w:start w:val="1"/>
      <w:numFmt w:val="decimal"/>
      <w:isLgl w:val="false"/>
      <w:suff w:val="tab"/>
      <w:lvlText w:val="%1.%2"/>
      <w:lvlJc w:val="left"/>
      <w:pPr>
        <w:ind w:left="1605" w:hanging="762"/>
      </w:pPr>
      <w:rPr>
        <w:rFonts w:eastAsia="Times New Roman" w:cs="Times New Roman"/>
        <w:sz w:val="28"/>
        <w:szCs w:val="28"/>
      </w:rPr>
    </w:lvl>
    <w:lvl w:ilvl="2">
      <w:start w:val="1"/>
      <w:numFmt w:val="bullet"/>
      <w:isLgl w:val="false"/>
      <w:suff w:val="tab"/>
      <w:lvlText w:val=""/>
      <w:lvlJc w:val="left"/>
      <w:pPr>
        <w:ind w:left="1600" w:hanging="762"/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705" w:hanging="762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811" w:hanging="761"/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917" w:hanging="762"/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6023" w:hanging="762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7129" w:hanging="762"/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8235" w:hanging="762"/>
      </w:pPr>
      <w:rPr>
        <w:rFonts w:hint="default" w:ascii="Symbol" w:hAnsi="Symbol" w:cs="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3"/>
    <w:next w:val="69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8"/>
    <w:link w:val="69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8"/>
    <w:link w:val="69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3"/>
    <w:next w:val="69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8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8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3"/>
    <w:next w:val="69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3"/>
    <w:next w:val="69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3"/>
    <w:next w:val="69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3"/>
    <w:next w:val="69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8"/>
    <w:link w:val="34"/>
    <w:uiPriority w:val="10"/>
    <w:rPr>
      <w:sz w:val="48"/>
      <w:szCs w:val="48"/>
    </w:rPr>
  </w:style>
  <w:style w:type="paragraph" w:styleId="36">
    <w:name w:val="Subtitle"/>
    <w:basedOn w:val="693"/>
    <w:next w:val="69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8"/>
    <w:link w:val="36"/>
    <w:uiPriority w:val="11"/>
    <w:rPr>
      <w:sz w:val="24"/>
      <w:szCs w:val="24"/>
    </w:rPr>
  </w:style>
  <w:style w:type="paragraph" w:styleId="38">
    <w:name w:val="Quote"/>
    <w:basedOn w:val="693"/>
    <w:next w:val="69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3"/>
    <w:next w:val="69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8"/>
    <w:link w:val="833"/>
    <w:uiPriority w:val="99"/>
  </w:style>
  <w:style w:type="character" w:styleId="45">
    <w:name w:val="Footer Char"/>
    <w:basedOn w:val="698"/>
    <w:link w:val="834"/>
    <w:uiPriority w:val="99"/>
  </w:style>
  <w:style w:type="character" w:styleId="47">
    <w:name w:val="Caption Char"/>
    <w:basedOn w:val="828"/>
    <w:link w:val="834"/>
    <w:uiPriority w:val="99"/>
  </w:style>
  <w:style w:type="table" w:styleId="48">
    <w:name w:val="Table Grid"/>
    <w:basedOn w:val="6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8"/>
    <w:uiPriority w:val="99"/>
    <w:unhideWhenUsed/>
    <w:rPr>
      <w:vertAlign w:val="superscript"/>
    </w:rPr>
  </w:style>
  <w:style w:type="paragraph" w:styleId="178">
    <w:name w:val="endnote text"/>
    <w:basedOn w:val="69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8"/>
    <w:uiPriority w:val="99"/>
    <w:semiHidden/>
    <w:unhideWhenUsed/>
    <w:rPr>
      <w:vertAlign w:val="superscript"/>
    </w:rPr>
  </w:style>
  <w:style w:type="paragraph" w:styleId="182">
    <w:name w:val="toc 2"/>
    <w:basedOn w:val="693"/>
    <w:next w:val="693"/>
    <w:uiPriority w:val="39"/>
    <w:unhideWhenUsed/>
    <w:pPr>
      <w:ind w:left="283" w:right="0" w:firstLine="0"/>
      <w:spacing w:after="57"/>
    </w:pPr>
  </w:style>
  <w:style w:type="paragraph" w:styleId="184">
    <w:name w:val="toc 4"/>
    <w:basedOn w:val="693"/>
    <w:next w:val="69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3"/>
    <w:next w:val="69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3"/>
    <w:next w:val="69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3"/>
    <w:next w:val="69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3"/>
    <w:next w:val="69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3"/>
    <w:next w:val="69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paragraph" w:styleId="693" w:default="1">
    <w:name w:val="Normal"/>
    <w:qFormat/>
    <w:pPr>
      <w:ind w:left="680" w:firstLine="720"/>
      <w:jc w:val="both"/>
      <w:spacing w:line="360" w:lineRule="auto"/>
    </w:pPr>
    <w:rPr>
      <w:rFonts w:ascii="Times New Roman" w:hAnsi="Times New Roman" w:eastAsia="Times New Roman" w:cs="Times New Roman"/>
      <w:sz w:val="28"/>
      <w:szCs w:val="20"/>
      <w:lang w:eastAsia="ru-RU"/>
      <w14:ligatures w14:val="none"/>
    </w:rPr>
  </w:style>
  <w:style w:type="paragraph" w:styleId="694">
    <w:name w:val="Heading 2"/>
    <w:basedOn w:val="693"/>
    <w:qFormat/>
    <w:pPr>
      <w:ind w:left="685" w:firstLine="0"/>
      <w:jc w:val="center"/>
      <w:spacing w:before="61" w:line="240" w:lineRule="auto"/>
      <w:widowControl w:val="off"/>
      <w:outlineLvl w:val="1"/>
    </w:pPr>
    <w:rPr>
      <w:b/>
      <w:sz w:val="32"/>
      <w:szCs w:val="32"/>
    </w:rPr>
  </w:style>
  <w:style w:type="paragraph" w:styleId="695">
    <w:name w:val="Heading 3"/>
    <w:basedOn w:val="693"/>
    <w:qFormat/>
    <w:pPr>
      <w:ind w:left="134" w:firstLine="0"/>
      <w:jc w:val="left"/>
      <w:spacing w:before="61" w:line="240" w:lineRule="auto"/>
      <w:widowControl w:val="off"/>
      <w:outlineLvl w:val="2"/>
    </w:pPr>
    <w:rPr>
      <w:b/>
      <w:szCs w:val="28"/>
    </w:rPr>
  </w:style>
  <w:style w:type="paragraph" w:styleId="696">
    <w:name w:val="Heading 4"/>
    <w:basedOn w:val="693"/>
    <w:qFormat/>
    <w:pPr>
      <w:ind w:left="1184" w:hanging="498"/>
      <w:jc w:val="left"/>
      <w:spacing w:line="240" w:lineRule="auto"/>
      <w:widowControl w:val="off"/>
      <w:outlineLvl w:val="3"/>
    </w:pPr>
    <w:rPr>
      <w:b/>
      <w:sz w:val="24"/>
      <w:szCs w:val="24"/>
    </w:rPr>
  </w:style>
  <w:style w:type="paragraph" w:styleId="697">
    <w:name w:val="Heading 6"/>
    <w:basedOn w:val="693"/>
    <w:qFormat/>
    <w:pPr>
      <w:ind w:left="1288" w:hanging="494"/>
      <w:jc w:val="left"/>
      <w:spacing w:line="240" w:lineRule="auto"/>
      <w:widowControl w:val="off"/>
      <w:outlineLvl w:val="5"/>
    </w:pPr>
    <w:rPr>
      <w:b/>
      <w:sz w:val="22"/>
      <w:szCs w:val="22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Заголовок 2 Знак"/>
    <w:basedOn w:val="698"/>
    <w:qFormat/>
    <w:rPr>
      <w:rFonts w:ascii="Times New Roman" w:hAnsi="Times New Roman" w:eastAsia="Times New Roman" w:cs="Times New Roman"/>
      <w:b/>
      <w:sz w:val="32"/>
      <w:szCs w:val="32"/>
      <w:lang w:eastAsia="ru-RU"/>
      <w14:ligatures w14:val="none"/>
    </w:rPr>
  </w:style>
  <w:style w:type="character" w:styleId="702" w:customStyle="1">
    <w:name w:val="Заголовок 3 Знак"/>
    <w:basedOn w:val="698"/>
    <w:qFormat/>
    <w:rPr>
      <w:rFonts w:ascii="Times New Roman" w:hAnsi="Times New Roman" w:eastAsia="Times New Roman" w:cs="Times New Roman"/>
      <w:b/>
      <w:sz w:val="28"/>
      <w:szCs w:val="28"/>
      <w:lang w:eastAsia="ru-RU"/>
      <w14:ligatures w14:val="none"/>
    </w:rPr>
  </w:style>
  <w:style w:type="character" w:styleId="703" w:customStyle="1">
    <w:name w:val="Заголовок 4 Знак"/>
    <w:basedOn w:val="698"/>
    <w:qFormat/>
    <w:rPr>
      <w:rFonts w:ascii="Times New Roman" w:hAnsi="Times New Roman" w:eastAsia="Times New Roman" w:cs="Times New Roman"/>
      <w:b/>
      <w:sz w:val="24"/>
      <w:szCs w:val="24"/>
      <w:lang w:eastAsia="ru-RU"/>
      <w14:ligatures w14:val="none"/>
    </w:rPr>
  </w:style>
  <w:style w:type="character" w:styleId="704" w:customStyle="1">
    <w:name w:val="Заголовок 6 Знак"/>
    <w:basedOn w:val="698"/>
    <w:qFormat/>
    <w:rPr>
      <w:rFonts w:ascii="Times New Roman" w:hAnsi="Times New Roman" w:eastAsia="Times New Roman" w:cs="Times New Roman"/>
      <w:b/>
      <w:lang w:eastAsia="ru-RU"/>
      <w14:ligatures w14:val="none"/>
    </w:rPr>
  </w:style>
  <w:style w:type="character" w:styleId="705" w:customStyle="1">
    <w:name w:val="Ссылка указателя"/>
    <w:qFormat/>
  </w:style>
  <w:style w:type="character" w:styleId="706" w:customStyle="1">
    <w:name w:val="Internet Link"/>
    <w:basedOn w:val="698"/>
    <w:uiPriority w:val="99"/>
    <w:unhideWhenUsed/>
    <w:rPr>
      <w:color w:val="0563c1" w:themeColor="hyperlink"/>
      <w:u w:val="single"/>
    </w:rPr>
  </w:style>
  <w:style w:type="character" w:styleId="707" w:customStyle="1">
    <w:name w:val="Верхний колонтитул Знак"/>
    <w:basedOn w:val="698"/>
    <w:uiPriority w:val="99"/>
    <w:qFormat/>
    <w:rPr>
      <w:rFonts w:ascii="Times New Roman" w:hAnsi="Times New Roman" w:eastAsia="Times New Roman" w:cs="Times New Roman"/>
      <w:sz w:val="28"/>
      <w:szCs w:val="20"/>
      <w:lang w:eastAsia="ru-RU"/>
      <w14:ligatures w14:val="none"/>
    </w:rPr>
  </w:style>
  <w:style w:type="character" w:styleId="708" w:customStyle="1">
    <w:name w:val="Нижний колонтитул Знак"/>
    <w:basedOn w:val="698"/>
    <w:uiPriority w:val="99"/>
    <w:qFormat/>
    <w:rPr>
      <w:rFonts w:ascii="Times New Roman" w:hAnsi="Times New Roman" w:eastAsia="Times New Roman" w:cs="Times New Roman"/>
      <w:sz w:val="28"/>
      <w:szCs w:val="20"/>
      <w:lang w:eastAsia="ru-RU"/>
      <w14:ligatures w14:val="none"/>
    </w:rPr>
  </w:style>
  <w:style w:type="character" w:styleId="709" w:customStyle="1">
    <w:name w:val="apple-tab-span"/>
    <w:basedOn w:val="698"/>
    <w:qFormat/>
  </w:style>
  <w:style w:type="character" w:styleId="710" w:customStyle="1">
    <w:name w:val="ListLabel 1"/>
    <w:qFormat/>
    <w:rPr>
      <w:rFonts w:eastAsia="Times New Roman" w:cs="Times New Roman"/>
      <w:sz w:val="22"/>
      <w:szCs w:val="22"/>
    </w:rPr>
  </w:style>
  <w:style w:type="character" w:styleId="711" w:customStyle="1">
    <w:name w:val="ListLabel 2"/>
    <w:qFormat/>
    <w:rPr>
      <w:rFonts w:eastAsia="Times New Roman" w:cs="Times New Roman"/>
      <w:b/>
      <w:sz w:val="28"/>
      <w:szCs w:val="28"/>
    </w:rPr>
  </w:style>
  <w:style w:type="character" w:styleId="712" w:customStyle="1">
    <w:name w:val="ListLabel 3"/>
    <w:qFormat/>
    <w:rPr>
      <w:rFonts w:eastAsia="Times New Roman" w:cs="Times New Roman"/>
      <w:b/>
      <w:sz w:val="24"/>
      <w:szCs w:val="24"/>
    </w:rPr>
  </w:style>
  <w:style w:type="character" w:styleId="713" w:customStyle="1">
    <w:name w:val="ListLabel 4"/>
    <w:qFormat/>
    <w:rPr>
      <w:rFonts w:eastAsia="Times New Roman" w:cs="Times New Roman"/>
      <w:b/>
      <w:sz w:val="22"/>
      <w:szCs w:val="22"/>
    </w:rPr>
  </w:style>
  <w:style w:type="character" w:styleId="714" w:customStyle="1">
    <w:name w:val="ListLabel 5"/>
    <w:qFormat/>
    <w:rPr>
      <w:rFonts w:eastAsia="Times New Roman" w:cs="Times New Roman"/>
      <w:b/>
      <w:sz w:val="28"/>
      <w:szCs w:val="28"/>
    </w:rPr>
  </w:style>
  <w:style w:type="character" w:styleId="715" w:customStyle="1">
    <w:name w:val="ListLabel 6"/>
    <w:qFormat/>
    <w:rPr>
      <w:rFonts w:eastAsia="Times New Roman" w:cs="Times New Roman"/>
      <w:b/>
      <w:sz w:val="28"/>
      <w:szCs w:val="28"/>
    </w:rPr>
  </w:style>
  <w:style w:type="character" w:styleId="716" w:customStyle="1">
    <w:name w:val="ListLabel 7"/>
    <w:qFormat/>
    <w:rPr>
      <w:rFonts w:eastAsia="Quattrocento Sans" w:cs="Quattrocento Sans"/>
      <w:sz w:val="22"/>
      <w:szCs w:val="22"/>
    </w:rPr>
  </w:style>
  <w:style w:type="character" w:styleId="717" w:customStyle="1">
    <w:name w:val="ListLabel 8"/>
    <w:qFormat/>
    <w:rPr>
      <w:rFonts w:eastAsia="Times New Roman" w:cs="Times New Roman"/>
      <w:sz w:val="22"/>
      <w:szCs w:val="22"/>
    </w:rPr>
  </w:style>
  <w:style w:type="character" w:styleId="718" w:customStyle="1">
    <w:name w:val="ListLabel 9"/>
    <w:qFormat/>
    <w:rPr>
      <w:rFonts w:eastAsia="Quattrocento Sans" w:cs="Quattrocento Sans"/>
      <w:sz w:val="22"/>
      <w:szCs w:val="22"/>
    </w:rPr>
  </w:style>
  <w:style w:type="character" w:styleId="719" w:customStyle="1">
    <w:name w:val="ListLabel 10"/>
    <w:qFormat/>
    <w:rPr>
      <w:rFonts w:eastAsia="Times New Roman" w:cs="Times New Roman"/>
      <w:sz w:val="22"/>
      <w:szCs w:val="22"/>
    </w:rPr>
  </w:style>
  <w:style w:type="character" w:styleId="720" w:customStyle="1">
    <w:name w:val="ListLabel 11"/>
    <w:qFormat/>
    <w:rPr>
      <w:rFonts w:eastAsia="Times New Roman" w:cs="Times New Roman"/>
      <w:sz w:val="22"/>
      <w:szCs w:val="22"/>
    </w:rPr>
  </w:style>
  <w:style w:type="character" w:styleId="721" w:customStyle="1">
    <w:name w:val="ListLabel 12"/>
    <w:qFormat/>
    <w:rPr>
      <w:rFonts w:eastAsia="Times New Roman" w:cs="Times New Roman"/>
      <w:b/>
      <w:sz w:val="28"/>
      <w:szCs w:val="28"/>
    </w:rPr>
  </w:style>
  <w:style w:type="character" w:styleId="722" w:customStyle="1">
    <w:name w:val="ListLabel 13"/>
    <w:qFormat/>
    <w:rPr>
      <w:rFonts w:eastAsia="Times New Roman" w:cs="Times New Roman"/>
      <w:sz w:val="22"/>
      <w:szCs w:val="22"/>
    </w:rPr>
  </w:style>
  <w:style w:type="character" w:styleId="723" w:customStyle="1">
    <w:name w:val="ListLabel 14"/>
    <w:qFormat/>
    <w:rPr>
      <w:u w:val="none"/>
    </w:rPr>
  </w:style>
  <w:style w:type="character" w:styleId="724" w:customStyle="1">
    <w:name w:val="ListLabel 15"/>
    <w:qFormat/>
    <w:rPr>
      <w:u w:val="none"/>
    </w:rPr>
  </w:style>
  <w:style w:type="character" w:styleId="725" w:customStyle="1">
    <w:name w:val="ListLabel 16"/>
    <w:qFormat/>
    <w:rPr>
      <w:u w:val="none"/>
    </w:rPr>
  </w:style>
  <w:style w:type="character" w:styleId="726" w:customStyle="1">
    <w:name w:val="ListLabel 17"/>
    <w:qFormat/>
    <w:rPr>
      <w:u w:val="none"/>
    </w:rPr>
  </w:style>
  <w:style w:type="character" w:styleId="727" w:customStyle="1">
    <w:name w:val="ListLabel 18"/>
    <w:qFormat/>
    <w:rPr>
      <w:u w:val="none"/>
    </w:rPr>
  </w:style>
  <w:style w:type="character" w:styleId="728" w:customStyle="1">
    <w:name w:val="ListLabel 19"/>
    <w:qFormat/>
    <w:rPr>
      <w:u w:val="none"/>
    </w:rPr>
  </w:style>
  <w:style w:type="character" w:styleId="729" w:customStyle="1">
    <w:name w:val="ListLabel 20"/>
    <w:qFormat/>
    <w:rPr>
      <w:u w:val="none"/>
    </w:rPr>
  </w:style>
  <w:style w:type="character" w:styleId="730" w:customStyle="1">
    <w:name w:val="ListLabel 21"/>
    <w:qFormat/>
    <w:rPr>
      <w:u w:val="none"/>
    </w:rPr>
  </w:style>
  <w:style w:type="character" w:styleId="731" w:customStyle="1">
    <w:name w:val="ListLabel 22"/>
    <w:qFormat/>
    <w:rPr>
      <w:u w:val="none"/>
    </w:rPr>
  </w:style>
  <w:style w:type="character" w:styleId="732" w:customStyle="1">
    <w:name w:val="ListLabel 23"/>
    <w:qFormat/>
    <w:rPr>
      <w:rFonts w:eastAsia="Times New Roman" w:cs="Times New Roman"/>
      <w:b/>
      <w:bCs/>
      <w:sz w:val="28"/>
      <w:szCs w:val="28"/>
    </w:rPr>
  </w:style>
  <w:style w:type="character" w:styleId="733" w:customStyle="1">
    <w:name w:val="ListLabel 24"/>
    <w:qFormat/>
    <w:rPr>
      <w:rFonts w:eastAsia="Times New Roman" w:cs="Times New Roman"/>
      <w:sz w:val="28"/>
      <w:szCs w:val="28"/>
    </w:rPr>
  </w:style>
  <w:style w:type="character" w:styleId="734" w:customStyle="1">
    <w:name w:val="ListLabel 25"/>
    <w:qFormat/>
    <w:rPr>
      <w:u w:val="none"/>
    </w:rPr>
  </w:style>
  <w:style w:type="character" w:styleId="735" w:customStyle="1">
    <w:name w:val="ListLabel 26"/>
    <w:qFormat/>
    <w:rPr>
      <w:u w:val="none"/>
    </w:rPr>
  </w:style>
  <w:style w:type="character" w:styleId="736" w:customStyle="1">
    <w:name w:val="ListLabel 27"/>
    <w:qFormat/>
    <w:rPr>
      <w:u w:val="none"/>
    </w:rPr>
  </w:style>
  <w:style w:type="character" w:styleId="737" w:customStyle="1">
    <w:name w:val="ListLabel 28"/>
    <w:qFormat/>
    <w:rPr>
      <w:u w:val="none"/>
    </w:rPr>
  </w:style>
  <w:style w:type="character" w:styleId="738" w:customStyle="1">
    <w:name w:val="ListLabel 29"/>
    <w:qFormat/>
    <w:rPr>
      <w:u w:val="none"/>
    </w:rPr>
  </w:style>
  <w:style w:type="character" w:styleId="739" w:customStyle="1">
    <w:name w:val="ListLabel 30"/>
    <w:qFormat/>
    <w:rPr>
      <w:u w:val="none"/>
    </w:rPr>
  </w:style>
  <w:style w:type="character" w:styleId="740" w:customStyle="1">
    <w:name w:val="ListLabel 31"/>
    <w:qFormat/>
    <w:rPr>
      <w:u w:val="none"/>
    </w:rPr>
  </w:style>
  <w:style w:type="character" w:styleId="741" w:customStyle="1">
    <w:name w:val="ListLabel 32"/>
    <w:qFormat/>
    <w:rPr>
      <w:u w:val="none"/>
    </w:rPr>
  </w:style>
  <w:style w:type="character" w:styleId="742" w:customStyle="1">
    <w:name w:val="ListLabel 33"/>
    <w:qFormat/>
    <w:rPr>
      <w:u w:val="none"/>
    </w:rPr>
  </w:style>
  <w:style w:type="character" w:styleId="743" w:customStyle="1">
    <w:name w:val="ListLabel 34"/>
    <w:qFormat/>
    <w:rPr>
      <w:u w:val="none"/>
    </w:rPr>
  </w:style>
  <w:style w:type="character" w:styleId="744" w:customStyle="1">
    <w:name w:val="ListLabel 35"/>
    <w:qFormat/>
    <w:rPr>
      <w:u w:val="none"/>
    </w:rPr>
  </w:style>
  <w:style w:type="character" w:styleId="745" w:customStyle="1">
    <w:name w:val="ListLabel 36"/>
    <w:qFormat/>
    <w:rPr>
      <w:u w:val="none"/>
    </w:rPr>
  </w:style>
  <w:style w:type="character" w:styleId="746" w:customStyle="1">
    <w:name w:val="ListLabel 37"/>
    <w:qFormat/>
    <w:rPr>
      <w:u w:val="none"/>
    </w:rPr>
  </w:style>
  <w:style w:type="character" w:styleId="747" w:customStyle="1">
    <w:name w:val="ListLabel 38"/>
    <w:qFormat/>
    <w:rPr>
      <w:u w:val="none"/>
    </w:rPr>
  </w:style>
  <w:style w:type="character" w:styleId="748" w:customStyle="1">
    <w:name w:val="ListLabel 39"/>
    <w:qFormat/>
    <w:rPr>
      <w:u w:val="none"/>
    </w:rPr>
  </w:style>
  <w:style w:type="character" w:styleId="749" w:customStyle="1">
    <w:name w:val="ListLabel 40"/>
    <w:qFormat/>
    <w:rPr>
      <w:u w:val="none"/>
    </w:rPr>
  </w:style>
  <w:style w:type="character" w:styleId="750" w:customStyle="1">
    <w:name w:val="ListLabel 41"/>
    <w:qFormat/>
    <w:rPr>
      <w:u w:val="none"/>
    </w:rPr>
  </w:style>
  <w:style w:type="character" w:styleId="751" w:customStyle="1">
    <w:name w:val="ListLabel 42"/>
    <w:qFormat/>
    <w:rPr>
      <w:u w:val="none"/>
    </w:rPr>
  </w:style>
  <w:style w:type="character" w:styleId="752" w:customStyle="1">
    <w:name w:val="ListLabel 43"/>
    <w:qFormat/>
    <w:rPr>
      <w:u w:val="none"/>
    </w:rPr>
  </w:style>
  <w:style w:type="character" w:styleId="753" w:customStyle="1">
    <w:name w:val="ListLabel 44"/>
    <w:qFormat/>
    <w:rPr>
      <w:u w:val="none"/>
    </w:rPr>
  </w:style>
  <w:style w:type="character" w:styleId="754" w:customStyle="1">
    <w:name w:val="ListLabel 45"/>
    <w:qFormat/>
    <w:rPr>
      <w:u w:val="none"/>
    </w:rPr>
  </w:style>
  <w:style w:type="character" w:styleId="755" w:customStyle="1">
    <w:name w:val="ListLabel 46"/>
    <w:qFormat/>
    <w:rPr>
      <w:u w:val="none"/>
    </w:rPr>
  </w:style>
  <w:style w:type="character" w:styleId="756" w:customStyle="1">
    <w:name w:val="ListLabel 47"/>
    <w:qFormat/>
    <w:rPr>
      <w:u w:val="none"/>
    </w:rPr>
  </w:style>
  <w:style w:type="character" w:styleId="757" w:customStyle="1">
    <w:name w:val="ListLabel 48"/>
    <w:qFormat/>
    <w:rPr>
      <w:u w:val="none"/>
    </w:rPr>
  </w:style>
  <w:style w:type="character" w:styleId="758" w:customStyle="1">
    <w:name w:val="ListLabel 49"/>
    <w:qFormat/>
    <w:rPr>
      <w:u w:val="none"/>
    </w:rPr>
  </w:style>
  <w:style w:type="character" w:styleId="759" w:customStyle="1">
    <w:name w:val="ListLabel 50"/>
    <w:qFormat/>
    <w:rPr>
      <w:u w:val="none"/>
    </w:rPr>
  </w:style>
  <w:style w:type="character" w:styleId="760" w:customStyle="1">
    <w:name w:val="ListLabel 51"/>
    <w:qFormat/>
    <w:rPr>
      <w:u w:val="none"/>
    </w:rPr>
  </w:style>
  <w:style w:type="character" w:styleId="761" w:customStyle="1">
    <w:name w:val="ListLabel 52"/>
    <w:qFormat/>
    <w:rPr>
      <w:sz w:val="20"/>
    </w:rPr>
  </w:style>
  <w:style w:type="character" w:styleId="762" w:customStyle="1">
    <w:name w:val="ListLabel 53"/>
    <w:qFormat/>
    <w:rPr>
      <w:sz w:val="20"/>
    </w:rPr>
  </w:style>
  <w:style w:type="character" w:styleId="763" w:customStyle="1">
    <w:name w:val="ListLabel 54"/>
    <w:qFormat/>
    <w:rPr>
      <w:sz w:val="20"/>
    </w:rPr>
  </w:style>
  <w:style w:type="character" w:styleId="764" w:customStyle="1">
    <w:name w:val="ListLabel 55"/>
    <w:qFormat/>
    <w:rPr>
      <w:sz w:val="20"/>
    </w:rPr>
  </w:style>
  <w:style w:type="character" w:styleId="765" w:customStyle="1">
    <w:name w:val="ListLabel 56"/>
    <w:qFormat/>
    <w:rPr>
      <w:sz w:val="20"/>
    </w:rPr>
  </w:style>
  <w:style w:type="character" w:styleId="766" w:customStyle="1">
    <w:name w:val="ListLabel 57"/>
    <w:qFormat/>
    <w:rPr>
      <w:sz w:val="20"/>
    </w:rPr>
  </w:style>
  <w:style w:type="character" w:styleId="767" w:customStyle="1">
    <w:name w:val="ListLabel 58"/>
    <w:qFormat/>
    <w:rPr>
      <w:sz w:val="20"/>
    </w:rPr>
  </w:style>
  <w:style w:type="character" w:styleId="768" w:customStyle="1">
    <w:name w:val="ListLabel 59"/>
    <w:qFormat/>
    <w:rPr>
      <w:sz w:val="20"/>
    </w:rPr>
  </w:style>
  <w:style w:type="character" w:styleId="769" w:customStyle="1">
    <w:name w:val="ListLabel 60"/>
    <w:qFormat/>
    <w:rPr>
      <w:sz w:val="20"/>
    </w:rPr>
  </w:style>
  <w:style w:type="character" w:styleId="770" w:customStyle="1">
    <w:name w:val="ListLabel 61"/>
    <w:qFormat/>
    <w:rPr>
      <w:sz w:val="20"/>
    </w:rPr>
  </w:style>
  <w:style w:type="character" w:styleId="771" w:customStyle="1">
    <w:name w:val="ListLabel 62"/>
    <w:qFormat/>
    <w:rPr>
      <w:sz w:val="20"/>
    </w:rPr>
  </w:style>
  <w:style w:type="character" w:styleId="772" w:customStyle="1">
    <w:name w:val="ListLabel 63"/>
    <w:qFormat/>
    <w:rPr>
      <w:sz w:val="20"/>
    </w:rPr>
  </w:style>
  <w:style w:type="character" w:styleId="773" w:customStyle="1">
    <w:name w:val="ListLabel 64"/>
    <w:qFormat/>
    <w:rPr>
      <w:sz w:val="20"/>
    </w:rPr>
  </w:style>
  <w:style w:type="character" w:styleId="774" w:customStyle="1">
    <w:name w:val="ListLabel 65"/>
    <w:qFormat/>
    <w:rPr>
      <w:sz w:val="20"/>
    </w:rPr>
  </w:style>
  <w:style w:type="character" w:styleId="775" w:customStyle="1">
    <w:name w:val="ListLabel 66"/>
    <w:qFormat/>
    <w:rPr>
      <w:sz w:val="20"/>
    </w:rPr>
  </w:style>
  <w:style w:type="character" w:styleId="776" w:customStyle="1">
    <w:name w:val="ListLabel 67"/>
    <w:qFormat/>
    <w:rPr>
      <w:sz w:val="20"/>
    </w:rPr>
  </w:style>
  <w:style w:type="character" w:styleId="777" w:customStyle="1">
    <w:name w:val="ListLabel 68"/>
    <w:qFormat/>
    <w:rPr>
      <w:sz w:val="20"/>
    </w:rPr>
  </w:style>
  <w:style w:type="character" w:styleId="778" w:customStyle="1">
    <w:name w:val="ListLabel 69"/>
    <w:qFormat/>
    <w:rPr>
      <w:sz w:val="20"/>
    </w:rPr>
  </w:style>
  <w:style w:type="character" w:styleId="779" w:customStyle="1">
    <w:name w:val="ListLabel 70"/>
    <w:qFormat/>
    <w:rPr>
      <w:sz w:val="20"/>
    </w:rPr>
  </w:style>
  <w:style w:type="character" w:styleId="780" w:customStyle="1">
    <w:name w:val="ListLabel 71"/>
    <w:qFormat/>
    <w:rPr>
      <w:sz w:val="20"/>
    </w:rPr>
  </w:style>
  <w:style w:type="character" w:styleId="781" w:customStyle="1">
    <w:name w:val="ListLabel 72"/>
    <w:qFormat/>
    <w:rPr>
      <w:sz w:val="20"/>
    </w:rPr>
  </w:style>
  <w:style w:type="character" w:styleId="782" w:customStyle="1">
    <w:name w:val="ListLabel 73"/>
    <w:qFormat/>
    <w:rPr>
      <w:sz w:val="20"/>
    </w:rPr>
  </w:style>
  <w:style w:type="character" w:styleId="783" w:customStyle="1">
    <w:name w:val="ListLabel 74"/>
    <w:qFormat/>
    <w:rPr>
      <w:sz w:val="20"/>
    </w:rPr>
  </w:style>
  <w:style w:type="character" w:styleId="784" w:customStyle="1">
    <w:name w:val="ListLabel 75"/>
    <w:qFormat/>
    <w:rPr>
      <w:sz w:val="20"/>
    </w:rPr>
  </w:style>
  <w:style w:type="character" w:styleId="785" w:customStyle="1">
    <w:name w:val="ListLabel 76"/>
    <w:qFormat/>
    <w:rPr>
      <w:sz w:val="20"/>
    </w:rPr>
  </w:style>
  <w:style w:type="character" w:styleId="786" w:customStyle="1">
    <w:name w:val="ListLabel 77"/>
    <w:qFormat/>
    <w:rPr>
      <w:sz w:val="20"/>
    </w:rPr>
  </w:style>
  <w:style w:type="character" w:styleId="787" w:customStyle="1">
    <w:name w:val="ListLabel 78"/>
    <w:qFormat/>
    <w:rPr>
      <w:sz w:val="20"/>
    </w:rPr>
  </w:style>
  <w:style w:type="character" w:styleId="788" w:customStyle="1">
    <w:name w:val="Index Link"/>
    <w:qFormat/>
  </w:style>
  <w:style w:type="character" w:styleId="789" w:customStyle="1">
    <w:name w:val="ListLabel 79"/>
    <w:qFormat/>
    <w:rPr>
      <w:rFonts w:eastAsia="Times New Roman" w:cs="Times New Roman"/>
      <w:b/>
      <w:bCs/>
      <w:sz w:val="28"/>
      <w:szCs w:val="28"/>
    </w:rPr>
  </w:style>
  <w:style w:type="character" w:styleId="790" w:customStyle="1">
    <w:name w:val="ListLabel 80"/>
    <w:qFormat/>
    <w:rPr>
      <w:rFonts w:eastAsia="Times New Roman" w:cs="Times New Roman"/>
      <w:sz w:val="28"/>
      <w:szCs w:val="28"/>
    </w:rPr>
  </w:style>
  <w:style w:type="character" w:styleId="791" w:customStyle="1">
    <w:name w:val="ListLabel 81"/>
    <w:qFormat/>
    <w:rPr>
      <w:rFonts w:cs="Symbol"/>
    </w:rPr>
  </w:style>
  <w:style w:type="character" w:styleId="792" w:customStyle="1">
    <w:name w:val="ListLabel 82"/>
    <w:qFormat/>
    <w:rPr>
      <w:rFonts w:cs="Symbol"/>
    </w:rPr>
  </w:style>
  <w:style w:type="character" w:styleId="793" w:customStyle="1">
    <w:name w:val="ListLabel 83"/>
    <w:qFormat/>
    <w:rPr>
      <w:rFonts w:cs="Symbol"/>
    </w:rPr>
  </w:style>
  <w:style w:type="character" w:styleId="794" w:customStyle="1">
    <w:name w:val="ListLabel 84"/>
    <w:qFormat/>
    <w:rPr>
      <w:rFonts w:cs="Symbol"/>
    </w:rPr>
  </w:style>
  <w:style w:type="character" w:styleId="795" w:customStyle="1">
    <w:name w:val="ListLabel 85"/>
    <w:qFormat/>
    <w:rPr>
      <w:rFonts w:cs="Symbol"/>
    </w:rPr>
  </w:style>
  <w:style w:type="character" w:styleId="796" w:customStyle="1">
    <w:name w:val="ListLabel 86"/>
    <w:qFormat/>
    <w:rPr>
      <w:rFonts w:cs="Symbol"/>
    </w:rPr>
  </w:style>
  <w:style w:type="character" w:styleId="797" w:customStyle="1">
    <w:name w:val="ListLabel 87"/>
    <w:qFormat/>
    <w:rPr>
      <w:rFonts w:cs="Symbol"/>
    </w:rPr>
  </w:style>
  <w:style w:type="character" w:styleId="798" w:customStyle="1">
    <w:name w:val="ListLabel 88"/>
    <w:qFormat/>
    <w:rPr>
      <w:rFonts w:cs="OpenSymbol"/>
      <w:u w:val="none"/>
    </w:rPr>
  </w:style>
  <w:style w:type="character" w:styleId="799" w:customStyle="1">
    <w:name w:val="ListLabel 89"/>
    <w:qFormat/>
    <w:rPr>
      <w:rFonts w:cs="OpenSymbol"/>
      <w:u w:val="none"/>
    </w:rPr>
  </w:style>
  <w:style w:type="character" w:styleId="800" w:customStyle="1">
    <w:name w:val="ListLabel 90"/>
    <w:qFormat/>
    <w:rPr>
      <w:rFonts w:cs="OpenSymbol"/>
      <w:u w:val="none"/>
    </w:rPr>
  </w:style>
  <w:style w:type="character" w:styleId="801" w:customStyle="1">
    <w:name w:val="ListLabel 91"/>
    <w:qFormat/>
    <w:rPr>
      <w:rFonts w:cs="OpenSymbol"/>
      <w:u w:val="none"/>
    </w:rPr>
  </w:style>
  <w:style w:type="character" w:styleId="802" w:customStyle="1">
    <w:name w:val="ListLabel 92"/>
    <w:qFormat/>
    <w:rPr>
      <w:rFonts w:cs="OpenSymbol"/>
      <w:u w:val="none"/>
    </w:rPr>
  </w:style>
  <w:style w:type="character" w:styleId="803" w:customStyle="1">
    <w:name w:val="ListLabel 93"/>
    <w:qFormat/>
    <w:rPr>
      <w:rFonts w:cs="OpenSymbol"/>
      <w:u w:val="none"/>
    </w:rPr>
  </w:style>
  <w:style w:type="character" w:styleId="804" w:customStyle="1">
    <w:name w:val="ListLabel 94"/>
    <w:qFormat/>
    <w:rPr>
      <w:rFonts w:cs="OpenSymbol"/>
      <w:u w:val="none"/>
    </w:rPr>
  </w:style>
  <w:style w:type="character" w:styleId="805" w:customStyle="1">
    <w:name w:val="ListLabel 95"/>
    <w:qFormat/>
    <w:rPr>
      <w:rFonts w:cs="OpenSymbol"/>
      <w:u w:val="none"/>
    </w:rPr>
  </w:style>
  <w:style w:type="character" w:styleId="806" w:customStyle="1">
    <w:name w:val="ListLabel 96"/>
    <w:qFormat/>
    <w:rPr>
      <w:rFonts w:cs="OpenSymbol"/>
      <w:u w:val="none"/>
    </w:rPr>
  </w:style>
  <w:style w:type="character" w:styleId="807" w:customStyle="1">
    <w:name w:val="ListLabel 97"/>
    <w:qFormat/>
    <w:rPr>
      <w:rFonts w:eastAsia="Times New Roman" w:cs="Times New Roman"/>
      <w:b/>
      <w:bCs/>
      <w:sz w:val="28"/>
      <w:szCs w:val="28"/>
    </w:rPr>
  </w:style>
  <w:style w:type="character" w:styleId="808" w:customStyle="1">
    <w:name w:val="ListLabel 98"/>
    <w:qFormat/>
    <w:rPr>
      <w:rFonts w:eastAsia="Times New Roman" w:cs="Times New Roman"/>
      <w:sz w:val="28"/>
      <w:szCs w:val="28"/>
    </w:rPr>
  </w:style>
  <w:style w:type="character" w:styleId="809" w:customStyle="1">
    <w:name w:val="ListLabel 99"/>
    <w:qFormat/>
    <w:rPr>
      <w:rFonts w:cs="Symbol"/>
    </w:rPr>
  </w:style>
  <w:style w:type="character" w:styleId="810" w:customStyle="1">
    <w:name w:val="ListLabel 100"/>
    <w:qFormat/>
    <w:rPr>
      <w:rFonts w:cs="Symbol"/>
    </w:rPr>
  </w:style>
  <w:style w:type="character" w:styleId="811" w:customStyle="1">
    <w:name w:val="ListLabel 101"/>
    <w:qFormat/>
    <w:rPr>
      <w:rFonts w:cs="Symbol"/>
    </w:rPr>
  </w:style>
  <w:style w:type="character" w:styleId="812" w:customStyle="1">
    <w:name w:val="ListLabel 102"/>
    <w:qFormat/>
    <w:rPr>
      <w:rFonts w:cs="Symbol"/>
    </w:rPr>
  </w:style>
  <w:style w:type="character" w:styleId="813" w:customStyle="1">
    <w:name w:val="ListLabel 103"/>
    <w:qFormat/>
    <w:rPr>
      <w:rFonts w:cs="Symbol"/>
    </w:rPr>
  </w:style>
  <w:style w:type="character" w:styleId="814" w:customStyle="1">
    <w:name w:val="ListLabel 104"/>
    <w:qFormat/>
    <w:rPr>
      <w:rFonts w:cs="Symbol"/>
    </w:rPr>
  </w:style>
  <w:style w:type="character" w:styleId="815" w:customStyle="1">
    <w:name w:val="ListLabel 105"/>
    <w:qFormat/>
    <w:rPr>
      <w:rFonts w:cs="Symbol"/>
    </w:rPr>
  </w:style>
  <w:style w:type="character" w:styleId="816" w:customStyle="1">
    <w:name w:val="ListLabel 106"/>
    <w:qFormat/>
    <w:rPr>
      <w:rFonts w:cs="OpenSymbol"/>
      <w:u w:val="none"/>
    </w:rPr>
  </w:style>
  <w:style w:type="character" w:styleId="817" w:customStyle="1">
    <w:name w:val="ListLabel 107"/>
    <w:qFormat/>
    <w:rPr>
      <w:rFonts w:cs="OpenSymbol"/>
      <w:u w:val="none"/>
    </w:rPr>
  </w:style>
  <w:style w:type="character" w:styleId="818" w:customStyle="1">
    <w:name w:val="ListLabel 108"/>
    <w:qFormat/>
    <w:rPr>
      <w:rFonts w:cs="OpenSymbol"/>
      <w:u w:val="none"/>
    </w:rPr>
  </w:style>
  <w:style w:type="character" w:styleId="819" w:customStyle="1">
    <w:name w:val="ListLabel 109"/>
    <w:qFormat/>
    <w:rPr>
      <w:rFonts w:cs="OpenSymbol"/>
      <w:u w:val="none"/>
    </w:rPr>
  </w:style>
  <w:style w:type="character" w:styleId="820" w:customStyle="1">
    <w:name w:val="ListLabel 110"/>
    <w:qFormat/>
    <w:rPr>
      <w:rFonts w:cs="OpenSymbol"/>
      <w:u w:val="none"/>
    </w:rPr>
  </w:style>
  <w:style w:type="character" w:styleId="821" w:customStyle="1">
    <w:name w:val="ListLabel 111"/>
    <w:qFormat/>
    <w:rPr>
      <w:rFonts w:cs="OpenSymbol"/>
      <w:u w:val="none"/>
    </w:rPr>
  </w:style>
  <w:style w:type="character" w:styleId="822" w:customStyle="1">
    <w:name w:val="ListLabel 112"/>
    <w:qFormat/>
    <w:rPr>
      <w:rFonts w:cs="OpenSymbol"/>
      <w:u w:val="none"/>
    </w:rPr>
  </w:style>
  <w:style w:type="character" w:styleId="823" w:customStyle="1">
    <w:name w:val="ListLabel 113"/>
    <w:qFormat/>
    <w:rPr>
      <w:rFonts w:cs="OpenSymbol"/>
      <w:u w:val="none"/>
    </w:rPr>
  </w:style>
  <w:style w:type="character" w:styleId="824" w:customStyle="1">
    <w:name w:val="ListLabel 114"/>
    <w:qFormat/>
    <w:rPr>
      <w:rFonts w:cs="OpenSymbol"/>
      <w:u w:val="none"/>
    </w:rPr>
  </w:style>
  <w:style w:type="paragraph" w:styleId="825" w:customStyle="1">
    <w:name w:val="Heading"/>
    <w:basedOn w:val="693"/>
    <w:next w:val="826"/>
    <w:qFormat/>
    <w:pPr>
      <w:keepNext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826">
    <w:name w:val="Body Text"/>
    <w:basedOn w:val="693"/>
    <w:pPr>
      <w:spacing w:after="140" w:line="276" w:lineRule="auto"/>
    </w:pPr>
  </w:style>
  <w:style w:type="paragraph" w:styleId="827">
    <w:name w:val="List"/>
    <w:basedOn w:val="826"/>
    <w:rPr>
      <w:rFonts w:cs="Lohit Devanagari"/>
    </w:rPr>
  </w:style>
  <w:style w:type="paragraph" w:styleId="828">
    <w:name w:val="Caption"/>
    <w:basedOn w:val="69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29" w:customStyle="1">
    <w:name w:val="Index"/>
    <w:basedOn w:val="693"/>
    <w:qFormat/>
    <w:pPr>
      <w:suppressLineNumbers/>
    </w:pPr>
    <w:rPr>
      <w:rFonts w:cs="Lohit Devanagari"/>
    </w:rPr>
  </w:style>
  <w:style w:type="paragraph" w:styleId="830">
    <w:name w:val="Normal (Web)"/>
    <w:basedOn w:val="693"/>
    <w:uiPriority w:val="99"/>
    <w:qFormat/>
    <w:pPr>
      <w:ind w:left="0" w:firstLine="0"/>
      <w:jc w:val="left"/>
      <w:spacing w:beforeAutospacing="1" w:afterAutospacing="1" w:line="276" w:lineRule="auto"/>
      <w:widowControl w:val="off"/>
    </w:pPr>
    <w:rPr>
      <w:rFonts w:ascii="Arial" w:hAnsi="Arial" w:eastAsia="Arial" w:cs="Arial"/>
      <w:sz w:val="24"/>
      <w:szCs w:val="24"/>
      <w:lang w:val="ru" w:eastAsia="zh-CN" w:bidi="hi-IN"/>
    </w:rPr>
  </w:style>
  <w:style w:type="paragraph" w:styleId="831">
    <w:name w:val="toc 1"/>
    <w:basedOn w:val="693"/>
    <w:uiPriority w:val="39"/>
    <w:pPr>
      <w:ind w:left="0" w:firstLine="0"/>
      <w:jc w:val="left"/>
      <w:spacing w:after="100" w:line="276" w:lineRule="auto"/>
      <w:widowControl w:val="off"/>
    </w:pPr>
    <w:rPr>
      <w:rFonts w:ascii="Arial" w:hAnsi="Arial" w:eastAsia="Arial" w:cs="Arial"/>
      <w:sz w:val="22"/>
      <w:szCs w:val="22"/>
      <w:lang w:val="ru" w:eastAsia="zh-CN" w:bidi="hi-IN"/>
    </w:rPr>
  </w:style>
  <w:style w:type="paragraph" w:styleId="832">
    <w:name w:val="toc 3"/>
    <w:basedOn w:val="693"/>
    <w:uiPriority w:val="39"/>
    <w:unhideWhenUsed/>
    <w:pPr>
      <w:ind w:left="440" w:firstLine="0"/>
      <w:jc w:val="left"/>
      <w:spacing w:after="100" w:line="276" w:lineRule="auto"/>
      <w:widowControl w:val="off"/>
    </w:pPr>
    <w:rPr>
      <w:rFonts w:ascii="Arial" w:hAnsi="Arial" w:eastAsia="Arial" w:cs="Mangal"/>
      <w:sz w:val="22"/>
      <w:lang w:val="ru" w:eastAsia="zh-CN" w:bidi="hi-IN"/>
    </w:rPr>
  </w:style>
  <w:style w:type="paragraph" w:styleId="833">
    <w:name w:val="Header"/>
    <w:basedOn w:val="69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paragraph" w:styleId="834">
    <w:name w:val="Footer"/>
    <w:basedOn w:val="69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paragraph" w:styleId="835">
    <w:name w:val="List Paragraph"/>
    <w:basedOn w:val="693"/>
    <w:uiPriority w:val="34"/>
    <w:qFormat/>
    <w:pPr>
      <w:contextualSpacing/>
      <w:ind w:left="720"/>
    </w:pPr>
  </w:style>
  <w:style w:type="paragraph" w:styleId="836" w:customStyle="1">
    <w:name w:val="Preformatted Text"/>
    <w:basedOn w:val="693"/>
    <w:qFormat/>
    <w:rPr>
      <w:rFonts w:ascii="Liberation Mono" w:hAnsi="Liberation Mono" w:eastAsia="Liberation Mono" w:cs="Liberation Mono"/>
      <w:sz w:val="20"/>
    </w:rPr>
  </w:style>
  <w:style w:type="table" w:styleId="837" w:customStyle="1">
    <w:name w:val="Table Normal"/>
    <w:rPr>
      <w:lang w:val="ru" w:eastAsia="zh-CN" w:bidi="hi-IN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 Кирилл Сергеевич</dc:creator>
  <dc:description/>
  <dc:language>en-US</dc:language>
  <cp:lastModifiedBy>Александр Павленко</cp:lastModifiedBy>
  <cp:revision>11</cp:revision>
  <dcterms:created xsi:type="dcterms:W3CDTF">2024-01-23T12:47:00Z</dcterms:created>
  <dcterms:modified xsi:type="dcterms:W3CDTF">2024-03-19T08:20:02Z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